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20C9EE" w14:textId="1B0C42E3" w:rsidR="00D61ADC" w:rsidRDefault="005C078D">
      <w:pPr>
        <w:rPr>
          <w:lang w:val="en-US"/>
        </w:rPr>
      </w:pPr>
      <w:r>
        <w:rPr>
          <w:noProof/>
          <w:sz w:val="32"/>
          <w:szCs w:val="44"/>
        </w:rPr>
        <w:drawing>
          <wp:anchor distT="0" distB="0" distL="114300" distR="114300" simplePos="0" relativeHeight="251658240" behindDoc="0" locked="0" layoutInCell="1" allowOverlap="1" wp14:anchorId="258E69B0" wp14:editId="0FFAEF13">
            <wp:simplePos x="1450428" y="-15766"/>
            <wp:positionH relativeFrom="margin">
              <wp:align>center</wp:align>
            </wp:positionH>
            <wp:positionV relativeFrom="margin">
              <wp:align>top</wp:align>
            </wp:positionV>
            <wp:extent cx="4814570" cy="4146331"/>
            <wp:effectExtent l="0" t="0" r="5080" b="6985"/>
            <wp:wrapSquare wrapText="bothSides"/>
            <wp:docPr id="287512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512159" name="Picture 287512159"/>
                    <pic:cNvPicPr/>
                  </pic:nvPicPr>
                  <pic:blipFill rotWithShape="1">
                    <a:blip r:embed="rId7" cstate="print">
                      <a:extLst>
                        <a:ext uri="{28A0092B-C50C-407E-A947-70E740481C1C}">
                          <a14:useLocalDpi xmlns:a14="http://schemas.microsoft.com/office/drawing/2010/main" val="0"/>
                        </a:ext>
                      </a:extLst>
                    </a:blip>
                    <a:srcRect b="13879"/>
                    <a:stretch>
                      <a:fillRect/>
                    </a:stretch>
                  </pic:blipFill>
                  <pic:spPr bwMode="auto">
                    <a:xfrm>
                      <a:off x="0" y="0"/>
                      <a:ext cx="4814570" cy="4146331"/>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5153D855" w14:textId="77777777" w:rsidR="005C078D" w:rsidRDefault="005C078D" w:rsidP="007D720F">
      <w:pPr>
        <w:rPr>
          <w:sz w:val="32"/>
          <w:szCs w:val="44"/>
        </w:rPr>
      </w:pPr>
    </w:p>
    <w:p w14:paraId="320412B5" w14:textId="77777777" w:rsidR="005C078D" w:rsidRDefault="005C078D">
      <w:pPr>
        <w:rPr>
          <w:sz w:val="32"/>
          <w:szCs w:val="44"/>
        </w:rPr>
      </w:pPr>
    </w:p>
    <w:p w14:paraId="1BA27553" w14:textId="77777777" w:rsidR="005C078D" w:rsidRDefault="005C078D">
      <w:pPr>
        <w:rPr>
          <w:sz w:val="32"/>
          <w:szCs w:val="44"/>
        </w:rPr>
      </w:pPr>
    </w:p>
    <w:p w14:paraId="1F47650E" w14:textId="77777777" w:rsidR="005C078D" w:rsidRDefault="005C078D">
      <w:pPr>
        <w:rPr>
          <w:sz w:val="32"/>
          <w:szCs w:val="44"/>
        </w:rPr>
      </w:pPr>
    </w:p>
    <w:p w14:paraId="44386EA7" w14:textId="77777777" w:rsidR="005C078D" w:rsidRDefault="005C078D">
      <w:pPr>
        <w:rPr>
          <w:sz w:val="32"/>
          <w:szCs w:val="44"/>
        </w:rPr>
      </w:pPr>
    </w:p>
    <w:p w14:paraId="636A821A" w14:textId="77777777" w:rsidR="005C078D" w:rsidRDefault="005C078D">
      <w:pPr>
        <w:rPr>
          <w:sz w:val="32"/>
          <w:szCs w:val="44"/>
        </w:rPr>
      </w:pPr>
    </w:p>
    <w:p w14:paraId="1F0F49EE" w14:textId="77777777" w:rsidR="005C078D" w:rsidRDefault="005C078D">
      <w:pPr>
        <w:rPr>
          <w:sz w:val="32"/>
          <w:szCs w:val="44"/>
        </w:rPr>
      </w:pPr>
    </w:p>
    <w:p w14:paraId="4EB4C8FE" w14:textId="77777777" w:rsidR="005C078D" w:rsidRDefault="005C078D">
      <w:pPr>
        <w:rPr>
          <w:sz w:val="32"/>
          <w:szCs w:val="44"/>
        </w:rPr>
      </w:pPr>
    </w:p>
    <w:p w14:paraId="09CAD2D8" w14:textId="77777777" w:rsidR="005C078D" w:rsidRDefault="005C078D">
      <w:pPr>
        <w:rPr>
          <w:sz w:val="32"/>
          <w:szCs w:val="44"/>
        </w:rPr>
      </w:pPr>
    </w:p>
    <w:p w14:paraId="47F1927B" w14:textId="77777777" w:rsidR="005C078D" w:rsidRDefault="005C078D">
      <w:pPr>
        <w:rPr>
          <w:sz w:val="32"/>
          <w:szCs w:val="44"/>
        </w:rPr>
      </w:pPr>
    </w:p>
    <w:p w14:paraId="28F33B4B" w14:textId="34A91D9A" w:rsidR="005C078D" w:rsidRDefault="005C078D" w:rsidP="005C078D">
      <w:pPr>
        <w:jc w:val="center"/>
        <w:rPr>
          <w:sz w:val="32"/>
          <w:szCs w:val="44"/>
        </w:rPr>
      </w:pPr>
      <w:r>
        <w:rPr>
          <w:sz w:val="32"/>
          <w:szCs w:val="44"/>
        </w:rPr>
        <w:t>THE HERITAGE LETTERS VAULT</w:t>
      </w:r>
    </w:p>
    <w:p w14:paraId="54910227" w14:textId="77777777" w:rsidR="006D144D" w:rsidRDefault="006D144D" w:rsidP="005C078D">
      <w:pPr>
        <w:jc w:val="center"/>
        <w:rPr>
          <w:sz w:val="32"/>
          <w:szCs w:val="44"/>
        </w:rPr>
      </w:pPr>
    </w:p>
    <w:p w14:paraId="03F426FE" w14:textId="01031E5B" w:rsidR="006D144D" w:rsidRPr="006D144D" w:rsidRDefault="006D144D" w:rsidP="006D144D">
      <w:pPr>
        <w:jc w:val="center"/>
        <w:rPr>
          <w:b/>
          <w:bCs/>
          <w:sz w:val="28"/>
          <w:szCs w:val="40"/>
          <w:lang w:val="en-US"/>
        </w:rPr>
      </w:pPr>
      <w:r w:rsidRPr="006D144D">
        <w:rPr>
          <w:b/>
          <w:bCs/>
          <w:sz w:val="40"/>
          <w:szCs w:val="52"/>
        </w:rPr>
        <w:t>THE STENCILLED NAME PLAQUE</w:t>
      </w:r>
    </w:p>
    <w:p w14:paraId="42A663FA" w14:textId="724BC339" w:rsidR="005C078D" w:rsidRDefault="005C078D" w:rsidP="007D720F">
      <w:pPr>
        <w:rPr>
          <w:sz w:val="32"/>
          <w:szCs w:val="44"/>
        </w:rPr>
      </w:pPr>
    </w:p>
    <w:p w14:paraId="5F8D638E" w14:textId="77777777" w:rsidR="005C078D" w:rsidRDefault="005C078D">
      <w:pPr>
        <w:rPr>
          <w:sz w:val="32"/>
          <w:szCs w:val="44"/>
        </w:rPr>
      </w:pPr>
      <w:r>
        <w:rPr>
          <w:sz w:val="32"/>
          <w:szCs w:val="44"/>
        </w:rPr>
        <w:br w:type="page"/>
      </w:r>
    </w:p>
    <w:p w14:paraId="06291D0A" w14:textId="77777777" w:rsidR="005C078D" w:rsidRDefault="005C078D" w:rsidP="007D720F">
      <w:pPr>
        <w:rPr>
          <w:sz w:val="32"/>
          <w:szCs w:val="44"/>
        </w:rPr>
      </w:pPr>
    </w:p>
    <w:sdt>
      <w:sdtPr>
        <w:rPr>
          <w:rFonts w:ascii="Kalinga" w:eastAsiaTheme="minorHAnsi" w:hAnsi="Kalinga" w:cstheme="minorBidi"/>
          <w:color w:val="254B7A"/>
          <w:kern w:val="2"/>
          <w:sz w:val="22"/>
          <w:lang w:val="en-GB"/>
          <w14:ligatures w14:val="standardContextual"/>
        </w:rPr>
        <w:id w:val="-927259667"/>
        <w:docPartObj>
          <w:docPartGallery w:val="Table of Contents"/>
          <w:docPartUnique/>
        </w:docPartObj>
      </w:sdtPr>
      <w:sdtEndPr>
        <w:rPr>
          <w:b/>
          <w:bCs/>
          <w:noProof/>
        </w:rPr>
      </w:sdtEndPr>
      <w:sdtContent>
        <w:p w14:paraId="141CB0C7" w14:textId="300FC408" w:rsidR="00873E78" w:rsidRDefault="00873E78">
          <w:pPr>
            <w:pStyle w:val="TOCHeading"/>
          </w:pPr>
          <w:r>
            <w:t>Contents</w:t>
          </w:r>
        </w:p>
        <w:p w14:paraId="67EBBEBD" w14:textId="77777777" w:rsidR="00873E78" w:rsidRPr="00873E78" w:rsidRDefault="00873E78" w:rsidP="00873E78">
          <w:pPr>
            <w:rPr>
              <w:lang w:val="en-US"/>
            </w:rPr>
          </w:pPr>
        </w:p>
        <w:p w14:paraId="10879E8C" w14:textId="5ABAACF7" w:rsidR="0030772E" w:rsidRDefault="00873E78">
          <w:pPr>
            <w:pStyle w:val="TOC2"/>
            <w:tabs>
              <w:tab w:val="right" w:leader="dot" w:pos="10592"/>
            </w:tabs>
            <w:rPr>
              <w:rFonts w:asciiTheme="minorHAnsi" w:eastAsiaTheme="minorEastAsia" w:hAnsiTheme="minorHAnsi"/>
              <w:noProof/>
              <w:color w:val="auto"/>
              <w:sz w:val="24"/>
              <w:szCs w:val="24"/>
              <w:lang w:eastAsia="en-GB"/>
            </w:rPr>
          </w:pPr>
          <w:r>
            <w:fldChar w:fldCharType="begin"/>
          </w:r>
          <w:r>
            <w:instrText xml:space="preserve"> TOC \o "1-3" \h \z \u </w:instrText>
          </w:r>
          <w:r>
            <w:fldChar w:fldCharType="separate"/>
          </w:r>
          <w:hyperlink w:anchor="_Toc233190347" w:history="1">
            <w:r w:rsidR="0030772E" w:rsidRPr="00EB13D5">
              <w:rPr>
                <w:rStyle w:val="Hyperlink"/>
                <w:noProof/>
              </w:rPr>
              <w:t xml:space="preserve">The CQC &amp; </w:t>
            </w:r>
            <w:r w:rsidR="0030772E" w:rsidRPr="00EB13D5">
              <w:rPr>
                <w:rStyle w:val="Hyperlink"/>
                <w:rFonts w:cs="Kalinga"/>
                <w:noProof/>
              </w:rPr>
              <w:t>Manager</w:t>
            </w:r>
            <w:r w:rsidR="0030772E" w:rsidRPr="00EB13D5">
              <w:rPr>
                <w:rStyle w:val="Hyperlink"/>
                <w:noProof/>
              </w:rPr>
              <w:t xml:space="preserve"> Log</w:t>
            </w:r>
            <w:r w:rsidR="0030772E">
              <w:rPr>
                <w:noProof/>
                <w:webHidden/>
              </w:rPr>
              <w:tab/>
            </w:r>
            <w:r w:rsidR="0030772E">
              <w:rPr>
                <w:noProof/>
                <w:webHidden/>
              </w:rPr>
              <w:fldChar w:fldCharType="begin"/>
            </w:r>
            <w:r w:rsidR="0030772E">
              <w:rPr>
                <w:noProof/>
                <w:webHidden/>
              </w:rPr>
              <w:instrText xml:space="preserve"> PAGEREF _Toc233190347 \h </w:instrText>
            </w:r>
            <w:r w:rsidR="0030772E">
              <w:rPr>
                <w:noProof/>
                <w:webHidden/>
              </w:rPr>
            </w:r>
            <w:r w:rsidR="0030772E">
              <w:rPr>
                <w:noProof/>
                <w:webHidden/>
              </w:rPr>
              <w:fldChar w:fldCharType="separate"/>
            </w:r>
            <w:r w:rsidR="0030772E">
              <w:rPr>
                <w:noProof/>
                <w:webHidden/>
              </w:rPr>
              <w:t>2</w:t>
            </w:r>
            <w:r w:rsidR="0030772E">
              <w:rPr>
                <w:noProof/>
                <w:webHidden/>
              </w:rPr>
              <w:fldChar w:fldCharType="end"/>
            </w:r>
          </w:hyperlink>
        </w:p>
        <w:p w14:paraId="3DDA1875" w14:textId="44560AD1" w:rsidR="0030772E" w:rsidRDefault="0030772E">
          <w:pPr>
            <w:pStyle w:val="TOC2"/>
            <w:tabs>
              <w:tab w:val="right" w:leader="dot" w:pos="10592"/>
            </w:tabs>
            <w:rPr>
              <w:rFonts w:asciiTheme="minorHAnsi" w:eastAsiaTheme="minorEastAsia" w:hAnsiTheme="minorHAnsi"/>
              <w:noProof/>
              <w:color w:val="auto"/>
              <w:sz w:val="24"/>
              <w:szCs w:val="24"/>
              <w:lang w:eastAsia="en-GB"/>
            </w:rPr>
          </w:pPr>
          <w:hyperlink w:anchor="_Toc233190348" w:history="1">
            <w:r w:rsidRPr="00EB13D5">
              <w:rPr>
                <w:rStyle w:val="Hyperlink"/>
                <w:rFonts w:cs="Kalinga"/>
                <w:b/>
                <w:bCs/>
                <w:noProof/>
              </w:rPr>
              <w:t>The Artisan Studio Coordinator’s Delivery Guide</w:t>
            </w:r>
            <w:r>
              <w:rPr>
                <w:noProof/>
                <w:webHidden/>
              </w:rPr>
              <w:tab/>
            </w:r>
            <w:r>
              <w:rPr>
                <w:noProof/>
                <w:webHidden/>
              </w:rPr>
              <w:fldChar w:fldCharType="begin"/>
            </w:r>
            <w:r>
              <w:rPr>
                <w:noProof/>
                <w:webHidden/>
              </w:rPr>
              <w:instrText xml:space="preserve"> PAGEREF _Toc233190348 \h </w:instrText>
            </w:r>
            <w:r>
              <w:rPr>
                <w:noProof/>
                <w:webHidden/>
              </w:rPr>
            </w:r>
            <w:r>
              <w:rPr>
                <w:noProof/>
                <w:webHidden/>
              </w:rPr>
              <w:fldChar w:fldCharType="separate"/>
            </w:r>
            <w:r>
              <w:rPr>
                <w:noProof/>
                <w:webHidden/>
              </w:rPr>
              <w:t>3</w:t>
            </w:r>
            <w:r>
              <w:rPr>
                <w:noProof/>
                <w:webHidden/>
              </w:rPr>
              <w:fldChar w:fldCharType="end"/>
            </w:r>
          </w:hyperlink>
        </w:p>
        <w:p w14:paraId="72E911CC" w14:textId="29098696" w:rsidR="0030772E" w:rsidRDefault="0030772E">
          <w:pPr>
            <w:pStyle w:val="TOC2"/>
            <w:tabs>
              <w:tab w:val="right" w:leader="dot" w:pos="10592"/>
            </w:tabs>
            <w:rPr>
              <w:rFonts w:asciiTheme="minorHAnsi" w:eastAsiaTheme="minorEastAsia" w:hAnsiTheme="minorHAnsi"/>
              <w:noProof/>
              <w:color w:val="auto"/>
              <w:sz w:val="24"/>
              <w:szCs w:val="24"/>
              <w:lang w:eastAsia="en-GB"/>
            </w:rPr>
          </w:pPr>
          <w:hyperlink w:anchor="_Toc233190349" w:history="1">
            <w:r w:rsidRPr="00EB13D5">
              <w:rPr>
                <w:rStyle w:val="Hyperlink"/>
                <w:rFonts w:cs="Kalinga"/>
                <w:noProof/>
                <w:lang w:val="en-US"/>
              </w:rPr>
              <w:t>Materials List</w:t>
            </w:r>
            <w:r>
              <w:rPr>
                <w:noProof/>
                <w:webHidden/>
              </w:rPr>
              <w:tab/>
            </w:r>
            <w:r>
              <w:rPr>
                <w:noProof/>
                <w:webHidden/>
              </w:rPr>
              <w:fldChar w:fldCharType="begin"/>
            </w:r>
            <w:r>
              <w:rPr>
                <w:noProof/>
                <w:webHidden/>
              </w:rPr>
              <w:instrText xml:space="preserve"> PAGEREF _Toc233190349 \h </w:instrText>
            </w:r>
            <w:r>
              <w:rPr>
                <w:noProof/>
                <w:webHidden/>
              </w:rPr>
            </w:r>
            <w:r>
              <w:rPr>
                <w:noProof/>
                <w:webHidden/>
              </w:rPr>
              <w:fldChar w:fldCharType="separate"/>
            </w:r>
            <w:r>
              <w:rPr>
                <w:noProof/>
                <w:webHidden/>
              </w:rPr>
              <w:t>4</w:t>
            </w:r>
            <w:r>
              <w:rPr>
                <w:noProof/>
                <w:webHidden/>
              </w:rPr>
              <w:fldChar w:fldCharType="end"/>
            </w:r>
          </w:hyperlink>
        </w:p>
        <w:p w14:paraId="725CC262" w14:textId="6EDDD369" w:rsidR="0030772E" w:rsidRDefault="0030772E">
          <w:pPr>
            <w:pStyle w:val="TOC2"/>
            <w:tabs>
              <w:tab w:val="right" w:leader="dot" w:pos="10592"/>
            </w:tabs>
            <w:rPr>
              <w:rFonts w:asciiTheme="minorHAnsi" w:eastAsiaTheme="minorEastAsia" w:hAnsiTheme="minorHAnsi"/>
              <w:noProof/>
              <w:color w:val="auto"/>
              <w:sz w:val="24"/>
              <w:szCs w:val="24"/>
              <w:lang w:eastAsia="en-GB"/>
            </w:rPr>
          </w:pPr>
          <w:hyperlink w:anchor="_Toc233190350" w:history="1">
            <w:r w:rsidRPr="00EB13D5">
              <w:rPr>
                <w:rStyle w:val="Hyperlink"/>
                <w:rFonts w:cs="Kalinga"/>
                <w:noProof/>
              </w:rPr>
              <w:t>The Coordinator’s Prep</w:t>
            </w:r>
            <w:r>
              <w:rPr>
                <w:noProof/>
                <w:webHidden/>
              </w:rPr>
              <w:tab/>
            </w:r>
            <w:r>
              <w:rPr>
                <w:noProof/>
                <w:webHidden/>
              </w:rPr>
              <w:fldChar w:fldCharType="begin"/>
            </w:r>
            <w:r>
              <w:rPr>
                <w:noProof/>
                <w:webHidden/>
              </w:rPr>
              <w:instrText xml:space="preserve"> PAGEREF _Toc233190350 \h </w:instrText>
            </w:r>
            <w:r>
              <w:rPr>
                <w:noProof/>
                <w:webHidden/>
              </w:rPr>
            </w:r>
            <w:r>
              <w:rPr>
                <w:noProof/>
                <w:webHidden/>
              </w:rPr>
              <w:fldChar w:fldCharType="separate"/>
            </w:r>
            <w:r>
              <w:rPr>
                <w:noProof/>
                <w:webHidden/>
              </w:rPr>
              <w:t>5</w:t>
            </w:r>
            <w:r>
              <w:rPr>
                <w:noProof/>
                <w:webHidden/>
              </w:rPr>
              <w:fldChar w:fldCharType="end"/>
            </w:r>
          </w:hyperlink>
        </w:p>
        <w:p w14:paraId="2BB67C84" w14:textId="6B9A0C6E" w:rsidR="00873E78" w:rsidRDefault="00873E78">
          <w:r>
            <w:rPr>
              <w:b/>
              <w:bCs/>
              <w:noProof/>
            </w:rPr>
            <w:fldChar w:fldCharType="end"/>
          </w:r>
        </w:p>
      </w:sdtContent>
    </w:sdt>
    <w:p w14:paraId="56E6CF87" w14:textId="77777777" w:rsidR="005C078D" w:rsidRDefault="005C078D" w:rsidP="005C078D">
      <w:pPr>
        <w:pStyle w:val="Heading2"/>
      </w:pPr>
    </w:p>
    <w:p w14:paraId="7272D80E" w14:textId="77777777" w:rsidR="005C078D" w:rsidRDefault="005C078D">
      <w:pPr>
        <w:rPr>
          <w:rFonts w:asciiTheme="majorHAnsi" w:eastAsiaTheme="majorEastAsia" w:hAnsiTheme="majorHAnsi" w:cstheme="majorBidi"/>
          <w:color w:val="0F4761" w:themeColor="accent1" w:themeShade="BF"/>
          <w:sz w:val="32"/>
        </w:rPr>
      </w:pPr>
      <w:r>
        <w:br w:type="page"/>
      </w:r>
    </w:p>
    <w:p w14:paraId="113D4CBA" w14:textId="31A8602B" w:rsidR="005C078D" w:rsidRPr="006D144D" w:rsidRDefault="005C078D" w:rsidP="005C078D">
      <w:pPr>
        <w:pStyle w:val="Heading2"/>
      </w:pPr>
      <w:bookmarkStart w:id="0" w:name="_Toc233190347"/>
      <w:r w:rsidRPr="006D144D">
        <w:t xml:space="preserve">The CQC &amp; </w:t>
      </w:r>
      <w:r w:rsidRPr="006D144D">
        <w:rPr>
          <w:rFonts w:ascii="Kalinga" w:hAnsi="Kalinga" w:cs="Kalinga"/>
        </w:rPr>
        <w:t>Manager</w:t>
      </w:r>
      <w:r w:rsidRPr="006D144D">
        <w:t xml:space="preserve"> Log</w:t>
      </w:r>
      <w:bookmarkEnd w:id="0"/>
    </w:p>
    <w:p w14:paraId="51D1F6C3" w14:textId="77777777" w:rsidR="006C2349" w:rsidRDefault="006C2349" w:rsidP="006C2349">
      <w:pPr>
        <w:rPr>
          <w:b/>
          <w:bCs/>
        </w:rPr>
      </w:pPr>
    </w:p>
    <w:p w14:paraId="0F44DB5D" w14:textId="7CB95DA8" w:rsidR="006C2349" w:rsidRPr="006C2349" w:rsidRDefault="006C2349" w:rsidP="006C2349">
      <w:r w:rsidRPr="006C2349">
        <w:rPr>
          <w:b/>
          <w:bCs/>
        </w:rPr>
        <w:t>Evidence Statement:</w:t>
      </w:r>
      <w:r w:rsidRPr="006C2349">
        <w:t xml:space="preserve"> </w:t>
      </w:r>
    </w:p>
    <w:p w14:paraId="4E0D2F4F" w14:textId="3A418EE1" w:rsidR="006C2349" w:rsidRPr="006C2349" w:rsidRDefault="006C2349" w:rsidP="006C2349">
      <w:r w:rsidRPr="006C2349">
        <w:t>Facilitated a person-cantered identity craft to support individual expression and environmental orientation. Supported fine visual-motor control through purposeful colouring and writing tasks, resulting in a high-dignity personal artifact that defines the resident's private space.</w:t>
      </w:r>
    </w:p>
    <w:p w14:paraId="33576A85" w14:textId="77777777" w:rsidR="006C2349" w:rsidRDefault="006C2349" w:rsidP="006C2349"/>
    <w:p w14:paraId="5FA047B0" w14:textId="772D109C" w:rsidR="006C2349" w:rsidRDefault="006C2349" w:rsidP="006C2349">
      <w:r w:rsidRPr="006C2349">
        <w:rPr>
          <w:b/>
          <w:bCs/>
        </w:rPr>
        <w:t>Emotional &amp; Psychological Impact:</w:t>
      </w:r>
      <w:r w:rsidRPr="006C2349">
        <w:t xml:space="preserve"> </w:t>
      </w:r>
    </w:p>
    <w:p w14:paraId="24B454AD" w14:textId="7A356E79" w:rsidR="006C2349" w:rsidRPr="006C2349" w:rsidRDefault="006C2349" w:rsidP="006C2349">
      <w:r w:rsidRPr="006C2349">
        <w:t>Instils a deep sense of identity, ownership, and pride over their private space. The stencil method guarantees a clean, professional typography finish that protects dignity and looks beautiful, regardless of hand tremors or motor limits.</w:t>
      </w:r>
    </w:p>
    <w:p w14:paraId="07B49D76" w14:textId="77777777" w:rsidR="006C2349" w:rsidRDefault="006C2349" w:rsidP="006C2349">
      <w:pPr>
        <w:ind w:left="360"/>
        <w:rPr>
          <w:b/>
          <w:bCs/>
        </w:rPr>
      </w:pPr>
    </w:p>
    <w:p w14:paraId="22EB2107" w14:textId="6EDC1ED3" w:rsidR="006C2349" w:rsidRDefault="006C2349" w:rsidP="006C2349">
      <w:r w:rsidRPr="006C2349">
        <w:rPr>
          <w:b/>
          <w:bCs/>
        </w:rPr>
        <w:t>Social &amp; Communication Impact:</w:t>
      </w:r>
      <w:r w:rsidRPr="006C2349">
        <w:t xml:space="preserve"> </w:t>
      </w:r>
    </w:p>
    <w:p w14:paraId="088B9A6A" w14:textId="240CDE25" w:rsidR="006C2349" w:rsidRPr="006C2349" w:rsidRDefault="006C2349" w:rsidP="006C2349">
      <w:r w:rsidRPr="006C2349">
        <w:t>Promotes easy social introductions and personal recognition across the home. Visitors, staff, and peers passing the bedroom door have an immediate visual anchor to greet the resident by name.</w:t>
      </w:r>
    </w:p>
    <w:p w14:paraId="6E6ABDA9" w14:textId="77777777" w:rsidR="005C078D" w:rsidRPr="005C078D" w:rsidRDefault="005C078D" w:rsidP="006C2349"/>
    <w:p w14:paraId="384280EE" w14:textId="77777777" w:rsidR="006C2349" w:rsidRDefault="006C2349" w:rsidP="007D720F">
      <w:pPr>
        <w:rPr>
          <w:sz w:val="32"/>
          <w:szCs w:val="44"/>
        </w:rPr>
        <w:sectPr w:rsidR="006C2349" w:rsidSect="00873E78">
          <w:headerReference w:type="even" r:id="rId8"/>
          <w:headerReference w:type="default" r:id="rId9"/>
          <w:footerReference w:type="even" r:id="rId10"/>
          <w:footerReference w:type="default" r:id="rId11"/>
          <w:headerReference w:type="first" r:id="rId12"/>
          <w:footerReference w:type="first" r:id="rId13"/>
          <w:pgSz w:w="11906" w:h="16838"/>
          <w:pgMar w:top="1418" w:right="652" w:bottom="771" w:left="652" w:header="709" w:footer="709" w:gutter="0"/>
          <w:pgNumType w:start="0"/>
          <w:cols w:space="708"/>
          <w:titlePg/>
          <w:docGrid w:linePitch="360"/>
        </w:sectPr>
      </w:pPr>
    </w:p>
    <w:p w14:paraId="2F58E055" w14:textId="77777777" w:rsidR="0030772E" w:rsidRPr="006D144D" w:rsidRDefault="0030772E" w:rsidP="0030772E">
      <w:pPr>
        <w:pStyle w:val="Heading2"/>
        <w:rPr>
          <w:rFonts w:ascii="Kalinga" w:hAnsi="Kalinga" w:cs="Kalinga"/>
          <w:b/>
          <w:bCs/>
        </w:rPr>
      </w:pPr>
      <w:bookmarkStart w:id="1" w:name="_Toc233190348"/>
      <w:r w:rsidRPr="006D144D">
        <w:rPr>
          <w:rFonts w:ascii="Kalinga" w:hAnsi="Kalinga" w:cs="Kalinga"/>
          <w:b/>
          <w:bCs/>
        </w:rPr>
        <w:t xml:space="preserve">The </w:t>
      </w:r>
      <w:r w:rsidRPr="002A6EA6">
        <w:rPr>
          <w:rFonts w:ascii="Kalinga" w:hAnsi="Kalinga" w:cs="Kalinga"/>
          <w:b/>
          <w:bCs/>
        </w:rPr>
        <w:t xml:space="preserve">Artisan Studio </w:t>
      </w:r>
      <w:r w:rsidRPr="006D144D">
        <w:rPr>
          <w:rFonts w:ascii="Kalinga" w:hAnsi="Kalinga" w:cs="Kalinga"/>
          <w:b/>
          <w:bCs/>
        </w:rPr>
        <w:t>Coordinator’s Delivery Guide</w:t>
      </w:r>
      <w:bookmarkEnd w:id="1"/>
    </w:p>
    <w:p w14:paraId="7FA2EE8C" w14:textId="77777777" w:rsidR="0030772E" w:rsidRDefault="0030772E" w:rsidP="0030772E">
      <w:pPr>
        <w:rPr>
          <w:sz w:val="32"/>
          <w:szCs w:val="44"/>
        </w:rPr>
      </w:pPr>
      <w:r w:rsidRPr="006D144D">
        <w:rPr>
          <w:sz w:val="32"/>
          <w:szCs w:val="44"/>
        </w:rPr>
        <w:t>The Stencilled Name Plaque</w:t>
      </w:r>
    </w:p>
    <w:p w14:paraId="28A6709D" w14:textId="77777777" w:rsidR="0030772E" w:rsidRPr="002A6EA6" w:rsidRDefault="0030772E" w:rsidP="0030772E">
      <w:pPr>
        <w:rPr>
          <w:b/>
          <w:bCs/>
          <w:sz w:val="24"/>
          <w:szCs w:val="36"/>
        </w:rPr>
      </w:pPr>
      <w:r w:rsidRPr="002A6EA6">
        <w:rPr>
          <w:b/>
          <w:bCs/>
          <w:sz w:val="24"/>
          <w:szCs w:val="36"/>
        </w:rPr>
        <w:t>Activity Overview</w:t>
      </w:r>
    </w:p>
    <w:p w14:paraId="731BD1D5" w14:textId="77777777" w:rsidR="001D7DD9" w:rsidRDefault="0030772E" w:rsidP="0030772E">
      <w:pPr>
        <w:rPr>
          <w:sz w:val="24"/>
          <w:szCs w:val="36"/>
        </w:rPr>
      </w:pPr>
      <w:r w:rsidRPr="002A6EA6">
        <w:rPr>
          <w:sz w:val="24"/>
          <w:szCs w:val="36"/>
        </w:rPr>
        <w:t>A</w:t>
      </w:r>
      <w:r>
        <w:rPr>
          <w:sz w:val="24"/>
          <w:szCs w:val="36"/>
        </w:rPr>
        <w:t xml:space="preserve"> </w:t>
      </w:r>
      <w:r w:rsidRPr="002A6EA6">
        <w:rPr>
          <w:sz w:val="24"/>
          <w:szCs w:val="36"/>
        </w:rPr>
        <w:t>highly personali</w:t>
      </w:r>
      <w:r>
        <w:rPr>
          <w:sz w:val="24"/>
          <w:szCs w:val="36"/>
        </w:rPr>
        <w:t>s</w:t>
      </w:r>
      <w:r w:rsidRPr="002A6EA6">
        <w:rPr>
          <w:sz w:val="24"/>
          <w:szCs w:val="36"/>
        </w:rPr>
        <w:t>ed typography and print-making activity designed to celebrate individual identity while creating a piece of high-dignity bedroom decor.</w:t>
      </w:r>
    </w:p>
    <w:p w14:paraId="746E7995" w14:textId="79E22113" w:rsidR="0030772E" w:rsidRPr="002A6EA6" w:rsidRDefault="0030772E" w:rsidP="0030772E">
      <w:pPr>
        <w:rPr>
          <w:sz w:val="24"/>
          <w:szCs w:val="36"/>
        </w:rPr>
      </w:pPr>
      <w:r w:rsidRPr="002A6EA6">
        <w:rPr>
          <w:sz w:val="24"/>
          <w:szCs w:val="36"/>
        </w:rPr>
        <w:t xml:space="preserve">This is a multi-step arts and crafts activity that combines structural tracing with creative stamping. </w:t>
      </w:r>
      <w:r w:rsidRPr="002A6EA6">
        <w:rPr>
          <w:b/>
          <w:bCs/>
          <w:sz w:val="24"/>
          <w:szCs w:val="36"/>
        </w:rPr>
        <w:t>Coordinator preparation is required</w:t>
      </w:r>
      <w:r w:rsidRPr="002A6EA6">
        <w:rPr>
          <w:sz w:val="24"/>
          <w:szCs w:val="36"/>
        </w:rPr>
        <w:t xml:space="preserve"> beforehand to cut out the letter stencils and prepare the paint blocks.</w:t>
      </w:r>
    </w:p>
    <w:p w14:paraId="4D3B50C0" w14:textId="77777777" w:rsidR="0030772E" w:rsidRDefault="0030772E" w:rsidP="0030772E">
      <w:pPr>
        <w:rPr>
          <w:sz w:val="24"/>
          <w:szCs w:val="36"/>
        </w:rPr>
      </w:pPr>
      <w:r w:rsidRPr="002A6EA6">
        <w:rPr>
          <w:sz w:val="24"/>
          <w:szCs w:val="36"/>
        </w:rPr>
        <w:t xml:space="preserve">During the session, residents will work on a custom, elongated strip of medium-weight white cardstock tailored to the length of their first name. Using the letter stencils, they will map out their name, stamp vibrant patterns </w:t>
      </w:r>
      <w:r w:rsidRPr="002A6EA6">
        <w:rPr>
          <w:i/>
          <w:iCs/>
          <w:sz w:val="24"/>
          <w:szCs w:val="36"/>
        </w:rPr>
        <w:t>inside</w:t>
      </w:r>
      <w:r w:rsidRPr="002A6EA6">
        <w:rPr>
          <w:sz w:val="24"/>
          <w:szCs w:val="36"/>
        </w:rPr>
        <w:t xml:space="preserve"> the letter boundaries according to their personal choice, and outline the finished shapes to make the typography pop. The final piece is sealed and mounted directly onto their bedroom door.</w:t>
      </w:r>
    </w:p>
    <w:p w14:paraId="51F28DE9" w14:textId="77777777" w:rsidR="0030772E" w:rsidRDefault="0030772E">
      <w:pPr>
        <w:rPr>
          <w:rFonts w:eastAsiaTheme="majorEastAsia" w:cs="Kalinga"/>
          <w:color w:val="0F4761" w:themeColor="accent1" w:themeShade="BF"/>
          <w:sz w:val="32"/>
          <w:lang w:val="en-US"/>
        </w:rPr>
      </w:pPr>
      <w:r>
        <w:rPr>
          <w:rFonts w:cs="Kalinga"/>
          <w:lang w:val="en-US"/>
        </w:rPr>
        <w:br w:type="page"/>
      </w:r>
    </w:p>
    <w:p w14:paraId="2891E1C9" w14:textId="7DC0365D" w:rsidR="006D144D" w:rsidRPr="0030772E" w:rsidRDefault="006D144D" w:rsidP="0030772E">
      <w:pPr>
        <w:pStyle w:val="Heading2"/>
        <w:rPr>
          <w:rFonts w:ascii="Kalinga" w:hAnsi="Kalinga" w:cs="Kalinga"/>
          <w:lang w:val="en-US"/>
        </w:rPr>
      </w:pPr>
      <w:bookmarkStart w:id="2" w:name="_Toc233190349"/>
      <w:r w:rsidRPr="0030772E">
        <w:rPr>
          <w:rFonts w:ascii="Kalinga" w:hAnsi="Kalinga" w:cs="Kalinga"/>
          <w:lang w:val="en-US"/>
        </w:rPr>
        <w:t>Materials List</w:t>
      </w:r>
      <w:bookmarkEnd w:id="2"/>
    </w:p>
    <w:tbl>
      <w:tblPr>
        <w:tblStyle w:val="TableGrid"/>
        <w:tblW w:w="0" w:type="auto"/>
        <w:tblLook w:val="04A0" w:firstRow="1" w:lastRow="0" w:firstColumn="1" w:lastColumn="0" w:noHBand="0" w:noVBand="1"/>
      </w:tblPr>
      <w:tblGrid>
        <w:gridCol w:w="5098"/>
        <w:gridCol w:w="1134"/>
        <w:gridCol w:w="4111"/>
      </w:tblGrid>
      <w:tr w:rsidR="003F0877" w14:paraId="6D36316B" w14:textId="77777777" w:rsidTr="003146E4">
        <w:tc>
          <w:tcPr>
            <w:tcW w:w="5098" w:type="dxa"/>
            <w:shd w:val="clear" w:color="auto" w:fill="0070C0"/>
          </w:tcPr>
          <w:p w14:paraId="0A5C2D7A" w14:textId="191FE822" w:rsidR="003F0877" w:rsidRPr="007D720F" w:rsidRDefault="003F0877">
            <w:pPr>
              <w:rPr>
                <w:b/>
                <w:bCs/>
                <w:color w:val="FFFFFF" w:themeColor="background1"/>
                <w:lang w:val="en-US"/>
              </w:rPr>
            </w:pPr>
            <w:r w:rsidRPr="007D720F">
              <w:rPr>
                <w:b/>
                <w:bCs/>
                <w:color w:val="FFFFFF" w:themeColor="background1"/>
                <w:lang w:val="en-US"/>
              </w:rPr>
              <w:t>Item</w:t>
            </w:r>
            <w:r>
              <w:rPr>
                <w:b/>
                <w:bCs/>
                <w:color w:val="FFFFFF" w:themeColor="background1"/>
                <w:lang w:val="en-US"/>
              </w:rPr>
              <w:t>s</w:t>
            </w:r>
          </w:p>
        </w:tc>
        <w:tc>
          <w:tcPr>
            <w:tcW w:w="1134" w:type="dxa"/>
            <w:shd w:val="clear" w:color="auto" w:fill="0070C0"/>
          </w:tcPr>
          <w:p w14:paraId="0D4951CD" w14:textId="6A5DE9A7" w:rsidR="003F0877" w:rsidRPr="007D720F" w:rsidRDefault="003F0877">
            <w:pPr>
              <w:rPr>
                <w:b/>
                <w:bCs/>
                <w:color w:val="FFFFFF" w:themeColor="background1"/>
                <w:lang w:val="en-US"/>
              </w:rPr>
            </w:pPr>
            <w:r w:rsidRPr="007D720F">
              <w:rPr>
                <w:b/>
                <w:bCs/>
                <w:color w:val="FFFFFF" w:themeColor="background1"/>
                <w:lang w:val="en-US"/>
              </w:rPr>
              <w:t>Amount</w:t>
            </w:r>
          </w:p>
        </w:tc>
        <w:tc>
          <w:tcPr>
            <w:tcW w:w="4111" w:type="dxa"/>
            <w:shd w:val="clear" w:color="auto" w:fill="0070C0"/>
          </w:tcPr>
          <w:p w14:paraId="50D3ECF4" w14:textId="32EFC137" w:rsidR="003F0877" w:rsidRPr="007D720F" w:rsidRDefault="003F0877">
            <w:pPr>
              <w:rPr>
                <w:b/>
                <w:bCs/>
                <w:color w:val="FFFFFF" w:themeColor="background1"/>
                <w:lang w:val="en-US"/>
              </w:rPr>
            </w:pPr>
            <w:r w:rsidRPr="007D720F">
              <w:rPr>
                <w:b/>
                <w:bCs/>
                <w:color w:val="FFFFFF" w:themeColor="background1"/>
                <w:lang w:val="en-US"/>
              </w:rPr>
              <w:t>Notes</w:t>
            </w:r>
          </w:p>
        </w:tc>
      </w:tr>
      <w:tr w:rsidR="003F0877" w14:paraId="6FA009FD" w14:textId="77777777" w:rsidTr="003146E4">
        <w:tc>
          <w:tcPr>
            <w:tcW w:w="5098" w:type="dxa"/>
          </w:tcPr>
          <w:p w14:paraId="5312BB79" w14:textId="77288605" w:rsidR="003F0877" w:rsidRDefault="003F0877">
            <w:pPr>
              <w:rPr>
                <w:lang w:val="en-US"/>
              </w:rPr>
            </w:pPr>
            <w:r>
              <w:rPr>
                <w:lang w:val="en-US"/>
              </w:rPr>
              <w:t>Letter Stencils</w:t>
            </w:r>
          </w:p>
        </w:tc>
        <w:tc>
          <w:tcPr>
            <w:tcW w:w="1134" w:type="dxa"/>
          </w:tcPr>
          <w:p w14:paraId="10AEF67D" w14:textId="77777777" w:rsidR="003F0877" w:rsidRDefault="003F0877">
            <w:pPr>
              <w:rPr>
                <w:lang w:val="en-US"/>
              </w:rPr>
            </w:pPr>
          </w:p>
        </w:tc>
        <w:tc>
          <w:tcPr>
            <w:tcW w:w="4111" w:type="dxa"/>
          </w:tcPr>
          <w:p w14:paraId="2332D19C" w14:textId="77777777" w:rsidR="003F0877" w:rsidRDefault="003F0877">
            <w:pPr>
              <w:rPr>
                <w:lang w:val="en-US"/>
              </w:rPr>
            </w:pPr>
          </w:p>
        </w:tc>
      </w:tr>
      <w:tr w:rsidR="003F0877" w14:paraId="784ECE42" w14:textId="77777777" w:rsidTr="003146E4">
        <w:tc>
          <w:tcPr>
            <w:tcW w:w="5098" w:type="dxa"/>
          </w:tcPr>
          <w:p w14:paraId="69AC1137" w14:textId="697473CA" w:rsidR="003F0877" w:rsidRDefault="003F0877">
            <w:pPr>
              <w:rPr>
                <w:lang w:val="en-US"/>
              </w:rPr>
            </w:pPr>
            <w:r>
              <w:rPr>
                <w:lang w:val="en-US"/>
              </w:rPr>
              <w:t xml:space="preserve">Card - Grey (Heavy stock to mount stencils) </w:t>
            </w:r>
          </w:p>
        </w:tc>
        <w:tc>
          <w:tcPr>
            <w:tcW w:w="1134" w:type="dxa"/>
          </w:tcPr>
          <w:p w14:paraId="091D50D0" w14:textId="77777777" w:rsidR="003F0877" w:rsidRDefault="003F0877">
            <w:pPr>
              <w:rPr>
                <w:lang w:val="en-US"/>
              </w:rPr>
            </w:pPr>
          </w:p>
        </w:tc>
        <w:tc>
          <w:tcPr>
            <w:tcW w:w="4111" w:type="dxa"/>
          </w:tcPr>
          <w:p w14:paraId="44B1E945" w14:textId="77777777" w:rsidR="003F0877" w:rsidRDefault="003F0877">
            <w:pPr>
              <w:rPr>
                <w:lang w:val="en-US"/>
              </w:rPr>
            </w:pPr>
          </w:p>
        </w:tc>
      </w:tr>
      <w:tr w:rsidR="003F0877" w14:paraId="5DAB9078" w14:textId="77777777" w:rsidTr="003146E4">
        <w:tc>
          <w:tcPr>
            <w:tcW w:w="5098" w:type="dxa"/>
          </w:tcPr>
          <w:p w14:paraId="024BC426" w14:textId="77E78E3D" w:rsidR="003F0877" w:rsidRDefault="003F0877">
            <w:pPr>
              <w:rPr>
                <w:lang w:val="en-US"/>
              </w:rPr>
            </w:pPr>
            <w:r>
              <w:rPr>
                <w:lang w:val="en-US"/>
              </w:rPr>
              <w:t>Card – White  (Medium weight for door plaques)</w:t>
            </w:r>
          </w:p>
        </w:tc>
        <w:tc>
          <w:tcPr>
            <w:tcW w:w="1134" w:type="dxa"/>
          </w:tcPr>
          <w:p w14:paraId="2FB0972F" w14:textId="77777777" w:rsidR="003F0877" w:rsidRDefault="003F0877">
            <w:pPr>
              <w:rPr>
                <w:lang w:val="en-US"/>
              </w:rPr>
            </w:pPr>
          </w:p>
        </w:tc>
        <w:tc>
          <w:tcPr>
            <w:tcW w:w="4111" w:type="dxa"/>
          </w:tcPr>
          <w:p w14:paraId="24A4B474" w14:textId="77777777" w:rsidR="003F0877" w:rsidRDefault="003F0877">
            <w:pPr>
              <w:rPr>
                <w:lang w:val="en-US"/>
              </w:rPr>
            </w:pPr>
          </w:p>
        </w:tc>
      </w:tr>
      <w:tr w:rsidR="003F0877" w14:paraId="4FA1C23C" w14:textId="77777777" w:rsidTr="003146E4">
        <w:tc>
          <w:tcPr>
            <w:tcW w:w="5098" w:type="dxa"/>
          </w:tcPr>
          <w:p w14:paraId="19D22CA1" w14:textId="4E4E4BC0" w:rsidR="003F0877" w:rsidRDefault="003F0877">
            <w:pPr>
              <w:rPr>
                <w:lang w:val="en-US"/>
              </w:rPr>
            </w:pPr>
            <w:r>
              <w:rPr>
                <w:lang w:val="en-US"/>
              </w:rPr>
              <w:t>A variety of foam stencils</w:t>
            </w:r>
            <w:r w:rsidR="00213F7A">
              <w:rPr>
                <w:lang w:val="en-US"/>
              </w:rPr>
              <w:t>, e.g., small flowers, abstract items</w:t>
            </w:r>
            <w:r w:rsidR="003146E4">
              <w:rPr>
                <w:lang w:val="en-US"/>
              </w:rPr>
              <w:t xml:space="preserve"> (Templates/card/wood blocks)</w:t>
            </w:r>
          </w:p>
        </w:tc>
        <w:tc>
          <w:tcPr>
            <w:tcW w:w="1134" w:type="dxa"/>
          </w:tcPr>
          <w:p w14:paraId="2F06D895" w14:textId="77777777" w:rsidR="003F0877" w:rsidRDefault="003F0877">
            <w:pPr>
              <w:rPr>
                <w:lang w:val="en-US"/>
              </w:rPr>
            </w:pPr>
          </w:p>
        </w:tc>
        <w:tc>
          <w:tcPr>
            <w:tcW w:w="4111" w:type="dxa"/>
          </w:tcPr>
          <w:p w14:paraId="34AF9988" w14:textId="77777777" w:rsidR="003F0877" w:rsidRDefault="003F0877">
            <w:pPr>
              <w:rPr>
                <w:lang w:val="en-US"/>
              </w:rPr>
            </w:pPr>
          </w:p>
        </w:tc>
      </w:tr>
      <w:tr w:rsidR="003F0877" w14:paraId="252115FA" w14:textId="77777777" w:rsidTr="003146E4">
        <w:tc>
          <w:tcPr>
            <w:tcW w:w="5098" w:type="dxa"/>
          </w:tcPr>
          <w:p w14:paraId="6CB24660" w14:textId="680F4F0C" w:rsidR="003F0877" w:rsidRDefault="003F0877">
            <w:pPr>
              <w:rPr>
                <w:lang w:val="en-US"/>
              </w:rPr>
            </w:pPr>
            <w:r>
              <w:rPr>
                <w:lang w:val="en-US"/>
              </w:rPr>
              <w:t>Acrylic paint</w:t>
            </w:r>
          </w:p>
        </w:tc>
        <w:tc>
          <w:tcPr>
            <w:tcW w:w="1134" w:type="dxa"/>
          </w:tcPr>
          <w:p w14:paraId="0E42CB3C" w14:textId="77777777" w:rsidR="003F0877" w:rsidRDefault="003F0877">
            <w:pPr>
              <w:rPr>
                <w:lang w:val="en-US"/>
              </w:rPr>
            </w:pPr>
          </w:p>
        </w:tc>
        <w:tc>
          <w:tcPr>
            <w:tcW w:w="4111" w:type="dxa"/>
          </w:tcPr>
          <w:p w14:paraId="337B881A" w14:textId="77777777" w:rsidR="003F0877" w:rsidRDefault="003F0877">
            <w:pPr>
              <w:rPr>
                <w:lang w:val="en-US"/>
              </w:rPr>
            </w:pPr>
          </w:p>
        </w:tc>
      </w:tr>
      <w:tr w:rsidR="003F0877" w14:paraId="3E41C669" w14:textId="77777777" w:rsidTr="003146E4">
        <w:tc>
          <w:tcPr>
            <w:tcW w:w="5098" w:type="dxa"/>
          </w:tcPr>
          <w:p w14:paraId="31B1758F" w14:textId="139B6F11" w:rsidR="003F0877" w:rsidRDefault="003F0877">
            <w:pPr>
              <w:rPr>
                <w:lang w:val="en-US"/>
              </w:rPr>
            </w:pPr>
            <w:r>
              <w:rPr>
                <w:lang w:val="en-US"/>
              </w:rPr>
              <w:t>Paper plates for stamping</w:t>
            </w:r>
          </w:p>
        </w:tc>
        <w:tc>
          <w:tcPr>
            <w:tcW w:w="1134" w:type="dxa"/>
          </w:tcPr>
          <w:p w14:paraId="7FF7CC4E" w14:textId="77777777" w:rsidR="003F0877" w:rsidRDefault="003F0877">
            <w:pPr>
              <w:rPr>
                <w:lang w:val="en-US"/>
              </w:rPr>
            </w:pPr>
          </w:p>
        </w:tc>
        <w:tc>
          <w:tcPr>
            <w:tcW w:w="4111" w:type="dxa"/>
          </w:tcPr>
          <w:p w14:paraId="6065D8FA" w14:textId="77777777" w:rsidR="003F0877" w:rsidRDefault="003F0877">
            <w:pPr>
              <w:rPr>
                <w:lang w:val="en-US"/>
              </w:rPr>
            </w:pPr>
          </w:p>
        </w:tc>
      </w:tr>
      <w:tr w:rsidR="003F0877" w14:paraId="3A533EF6" w14:textId="77777777" w:rsidTr="003146E4">
        <w:tc>
          <w:tcPr>
            <w:tcW w:w="5098" w:type="dxa"/>
          </w:tcPr>
          <w:p w14:paraId="41D75B02" w14:textId="2A3D7FE2" w:rsidR="003F0877" w:rsidRDefault="003F0877">
            <w:pPr>
              <w:rPr>
                <w:lang w:val="en-US"/>
              </w:rPr>
            </w:pPr>
            <w:r>
              <w:rPr>
                <w:lang w:val="en-US"/>
              </w:rPr>
              <w:t>Pencils</w:t>
            </w:r>
          </w:p>
        </w:tc>
        <w:tc>
          <w:tcPr>
            <w:tcW w:w="1134" w:type="dxa"/>
          </w:tcPr>
          <w:p w14:paraId="7DCB2501" w14:textId="77777777" w:rsidR="003F0877" w:rsidRDefault="003F0877">
            <w:pPr>
              <w:rPr>
                <w:lang w:val="en-US"/>
              </w:rPr>
            </w:pPr>
          </w:p>
        </w:tc>
        <w:tc>
          <w:tcPr>
            <w:tcW w:w="4111" w:type="dxa"/>
          </w:tcPr>
          <w:p w14:paraId="755789ED" w14:textId="77777777" w:rsidR="003F0877" w:rsidRDefault="003F0877">
            <w:pPr>
              <w:rPr>
                <w:lang w:val="en-US"/>
              </w:rPr>
            </w:pPr>
          </w:p>
        </w:tc>
      </w:tr>
      <w:tr w:rsidR="003F0877" w14:paraId="56857C7D" w14:textId="77777777" w:rsidTr="003146E4">
        <w:tc>
          <w:tcPr>
            <w:tcW w:w="5098" w:type="dxa"/>
          </w:tcPr>
          <w:p w14:paraId="398958D8" w14:textId="3C1184B7" w:rsidR="003F0877" w:rsidRDefault="003F0877">
            <w:pPr>
              <w:rPr>
                <w:lang w:val="en-US"/>
              </w:rPr>
            </w:pPr>
            <w:r>
              <w:rPr>
                <w:lang w:val="en-US"/>
              </w:rPr>
              <w:t>Rulers</w:t>
            </w:r>
          </w:p>
        </w:tc>
        <w:tc>
          <w:tcPr>
            <w:tcW w:w="1134" w:type="dxa"/>
          </w:tcPr>
          <w:p w14:paraId="65222391" w14:textId="77777777" w:rsidR="003F0877" w:rsidRDefault="003F0877">
            <w:pPr>
              <w:rPr>
                <w:lang w:val="en-US"/>
              </w:rPr>
            </w:pPr>
          </w:p>
        </w:tc>
        <w:tc>
          <w:tcPr>
            <w:tcW w:w="4111" w:type="dxa"/>
          </w:tcPr>
          <w:p w14:paraId="69BB6E5B" w14:textId="77777777" w:rsidR="003F0877" w:rsidRDefault="003F0877">
            <w:pPr>
              <w:rPr>
                <w:lang w:val="en-US"/>
              </w:rPr>
            </w:pPr>
          </w:p>
        </w:tc>
      </w:tr>
      <w:tr w:rsidR="003F0877" w14:paraId="7E183943" w14:textId="77777777" w:rsidTr="003146E4">
        <w:tc>
          <w:tcPr>
            <w:tcW w:w="5098" w:type="dxa"/>
          </w:tcPr>
          <w:p w14:paraId="6E180BF6" w14:textId="724D0CE3" w:rsidR="003F0877" w:rsidRDefault="007B69F6">
            <w:pPr>
              <w:rPr>
                <w:lang w:val="en-US"/>
              </w:rPr>
            </w:pPr>
            <w:r>
              <w:rPr>
                <w:lang w:val="en-US"/>
              </w:rPr>
              <w:t>Paper Towels</w:t>
            </w:r>
          </w:p>
        </w:tc>
        <w:tc>
          <w:tcPr>
            <w:tcW w:w="1134" w:type="dxa"/>
          </w:tcPr>
          <w:p w14:paraId="2B8FBBC1" w14:textId="77777777" w:rsidR="003F0877" w:rsidRDefault="003F0877">
            <w:pPr>
              <w:rPr>
                <w:lang w:val="en-US"/>
              </w:rPr>
            </w:pPr>
          </w:p>
        </w:tc>
        <w:tc>
          <w:tcPr>
            <w:tcW w:w="4111" w:type="dxa"/>
          </w:tcPr>
          <w:p w14:paraId="4422976E" w14:textId="77777777" w:rsidR="003F0877" w:rsidRDefault="003F0877">
            <w:pPr>
              <w:rPr>
                <w:lang w:val="en-US"/>
              </w:rPr>
            </w:pPr>
          </w:p>
        </w:tc>
      </w:tr>
      <w:tr w:rsidR="003F0877" w14:paraId="628C5DF1" w14:textId="77777777" w:rsidTr="003146E4">
        <w:tc>
          <w:tcPr>
            <w:tcW w:w="5098" w:type="dxa"/>
          </w:tcPr>
          <w:p w14:paraId="668EC278" w14:textId="06AF54D6" w:rsidR="003F0877" w:rsidRDefault="003F0877">
            <w:pPr>
              <w:rPr>
                <w:lang w:val="en-US"/>
              </w:rPr>
            </w:pPr>
            <w:r w:rsidRPr="007D720F">
              <w:t>Damp cloth/wet wipes</w:t>
            </w:r>
          </w:p>
        </w:tc>
        <w:tc>
          <w:tcPr>
            <w:tcW w:w="1134" w:type="dxa"/>
          </w:tcPr>
          <w:p w14:paraId="0DC7682A" w14:textId="77777777" w:rsidR="003F0877" w:rsidRDefault="003F0877">
            <w:pPr>
              <w:rPr>
                <w:lang w:val="en-US"/>
              </w:rPr>
            </w:pPr>
          </w:p>
        </w:tc>
        <w:tc>
          <w:tcPr>
            <w:tcW w:w="4111" w:type="dxa"/>
          </w:tcPr>
          <w:p w14:paraId="35F3BC52" w14:textId="77777777" w:rsidR="003F0877" w:rsidRDefault="003F0877">
            <w:pPr>
              <w:rPr>
                <w:lang w:val="en-US"/>
              </w:rPr>
            </w:pPr>
          </w:p>
        </w:tc>
      </w:tr>
      <w:tr w:rsidR="003146E4" w14:paraId="2E02B423" w14:textId="77777777" w:rsidTr="003146E4">
        <w:tc>
          <w:tcPr>
            <w:tcW w:w="5098" w:type="dxa"/>
          </w:tcPr>
          <w:p w14:paraId="38E7D9B7" w14:textId="3B82CBD6" w:rsidR="00FE1BBB" w:rsidRPr="007D720F" w:rsidRDefault="003146E4">
            <w:r>
              <w:t>Masking Tape</w:t>
            </w:r>
          </w:p>
        </w:tc>
        <w:tc>
          <w:tcPr>
            <w:tcW w:w="1134" w:type="dxa"/>
          </w:tcPr>
          <w:p w14:paraId="31981F84" w14:textId="77777777" w:rsidR="003146E4" w:rsidRDefault="003146E4">
            <w:pPr>
              <w:rPr>
                <w:lang w:val="en-US"/>
              </w:rPr>
            </w:pPr>
          </w:p>
        </w:tc>
        <w:tc>
          <w:tcPr>
            <w:tcW w:w="4111" w:type="dxa"/>
          </w:tcPr>
          <w:p w14:paraId="33FDE338" w14:textId="77777777" w:rsidR="003146E4" w:rsidRDefault="003146E4">
            <w:pPr>
              <w:rPr>
                <w:lang w:val="en-US"/>
              </w:rPr>
            </w:pPr>
          </w:p>
        </w:tc>
      </w:tr>
      <w:tr w:rsidR="00FE1BBB" w14:paraId="0A7BD219" w14:textId="77777777" w:rsidTr="003146E4">
        <w:tc>
          <w:tcPr>
            <w:tcW w:w="5098" w:type="dxa"/>
          </w:tcPr>
          <w:p w14:paraId="24C10F39" w14:textId="7A1F60EB" w:rsidR="00FE1BBB" w:rsidRDefault="00FE1BBB">
            <w:r>
              <w:t>Spare paper</w:t>
            </w:r>
          </w:p>
        </w:tc>
        <w:tc>
          <w:tcPr>
            <w:tcW w:w="1134" w:type="dxa"/>
          </w:tcPr>
          <w:p w14:paraId="1D71BEAC" w14:textId="77777777" w:rsidR="00FE1BBB" w:rsidRDefault="00FE1BBB">
            <w:pPr>
              <w:rPr>
                <w:lang w:val="en-US"/>
              </w:rPr>
            </w:pPr>
          </w:p>
        </w:tc>
        <w:tc>
          <w:tcPr>
            <w:tcW w:w="4111" w:type="dxa"/>
          </w:tcPr>
          <w:p w14:paraId="2FAC9278" w14:textId="77777777" w:rsidR="00FE1BBB" w:rsidRDefault="00FE1BBB">
            <w:pPr>
              <w:rPr>
                <w:lang w:val="en-US"/>
              </w:rPr>
            </w:pPr>
          </w:p>
        </w:tc>
      </w:tr>
      <w:tr w:rsidR="003F0877" w14:paraId="695DA392" w14:textId="77777777" w:rsidTr="003146E4">
        <w:tc>
          <w:tcPr>
            <w:tcW w:w="5098" w:type="dxa"/>
          </w:tcPr>
          <w:p w14:paraId="2DD0E235" w14:textId="2166C469" w:rsidR="003F0877" w:rsidRPr="007D720F" w:rsidRDefault="002A6EA6">
            <w:r>
              <w:t>Spray varnish</w:t>
            </w:r>
          </w:p>
        </w:tc>
        <w:tc>
          <w:tcPr>
            <w:tcW w:w="1134" w:type="dxa"/>
          </w:tcPr>
          <w:p w14:paraId="4182DF06" w14:textId="77777777" w:rsidR="003F0877" w:rsidRDefault="003F0877">
            <w:pPr>
              <w:rPr>
                <w:lang w:val="en-US"/>
              </w:rPr>
            </w:pPr>
          </w:p>
        </w:tc>
        <w:tc>
          <w:tcPr>
            <w:tcW w:w="4111" w:type="dxa"/>
          </w:tcPr>
          <w:p w14:paraId="54B2C5DD" w14:textId="77777777" w:rsidR="003F0877" w:rsidRDefault="003F0877">
            <w:pPr>
              <w:rPr>
                <w:lang w:val="en-US"/>
              </w:rPr>
            </w:pPr>
          </w:p>
        </w:tc>
      </w:tr>
    </w:tbl>
    <w:p w14:paraId="13796CE2" w14:textId="77777777" w:rsidR="007D720F" w:rsidRDefault="007D720F">
      <w:pPr>
        <w:rPr>
          <w:lang w:val="en-US"/>
        </w:rPr>
      </w:pPr>
    </w:p>
    <w:p w14:paraId="29BD0CEB" w14:textId="0B62AEC7" w:rsidR="007D720F" w:rsidRPr="00B43F43" w:rsidRDefault="00B43F43">
      <w:pPr>
        <w:rPr>
          <w:i/>
          <w:iCs/>
          <w:lang w:val="en-US"/>
        </w:rPr>
      </w:pPr>
      <w:r w:rsidRPr="00B43F43">
        <w:rPr>
          <w:i/>
          <w:iCs/>
          <w:lang w:val="en-US"/>
        </w:rPr>
        <w:t>Option 1</w:t>
      </w:r>
    </w:p>
    <w:p w14:paraId="3991C223" w14:textId="77777777" w:rsidR="00B43F43" w:rsidRDefault="00B43F43" w:rsidP="00B43F43">
      <w:pPr>
        <w:rPr>
          <w:lang w:val="en-US"/>
        </w:rPr>
      </w:pPr>
      <w:r>
        <w:rPr>
          <w:lang w:val="en-US"/>
        </w:rPr>
        <w:t>As above except for paint and stamps.</w:t>
      </w:r>
    </w:p>
    <w:tbl>
      <w:tblPr>
        <w:tblStyle w:val="TableGrid"/>
        <w:tblW w:w="0" w:type="auto"/>
        <w:tblLook w:val="04A0" w:firstRow="1" w:lastRow="0" w:firstColumn="1" w:lastColumn="0" w:noHBand="0" w:noVBand="1"/>
      </w:tblPr>
      <w:tblGrid>
        <w:gridCol w:w="3530"/>
        <w:gridCol w:w="1710"/>
        <w:gridCol w:w="5352"/>
      </w:tblGrid>
      <w:tr w:rsidR="00B43F43" w14:paraId="6AF8A1D8" w14:textId="77777777" w:rsidTr="00123279">
        <w:tc>
          <w:tcPr>
            <w:tcW w:w="3530" w:type="dxa"/>
            <w:shd w:val="clear" w:color="auto" w:fill="0070C0"/>
          </w:tcPr>
          <w:p w14:paraId="31BA7FE6" w14:textId="77777777" w:rsidR="00B43F43" w:rsidRPr="007D720F" w:rsidRDefault="00B43F43" w:rsidP="00123279">
            <w:pPr>
              <w:rPr>
                <w:b/>
                <w:bCs/>
                <w:color w:val="FFFFFF" w:themeColor="background1"/>
                <w:lang w:val="en-US"/>
              </w:rPr>
            </w:pPr>
            <w:r w:rsidRPr="007D720F">
              <w:rPr>
                <w:b/>
                <w:bCs/>
                <w:color w:val="FFFFFF" w:themeColor="background1"/>
                <w:lang w:val="en-US"/>
              </w:rPr>
              <w:t>Item</w:t>
            </w:r>
            <w:r>
              <w:rPr>
                <w:b/>
                <w:bCs/>
                <w:color w:val="FFFFFF" w:themeColor="background1"/>
                <w:lang w:val="en-US"/>
              </w:rPr>
              <w:t>s</w:t>
            </w:r>
          </w:p>
        </w:tc>
        <w:tc>
          <w:tcPr>
            <w:tcW w:w="1710" w:type="dxa"/>
            <w:shd w:val="clear" w:color="auto" w:fill="0070C0"/>
          </w:tcPr>
          <w:p w14:paraId="5AC95885" w14:textId="77777777" w:rsidR="00B43F43" w:rsidRPr="007D720F" w:rsidRDefault="00B43F43" w:rsidP="00123279">
            <w:pPr>
              <w:rPr>
                <w:b/>
                <w:bCs/>
                <w:color w:val="FFFFFF" w:themeColor="background1"/>
                <w:lang w:val="en-US"/>
              </w:rPr>
            </w:pPr>
            <w:r w:rsidRPr="007D720F">
              <w:rPr>
                <w:b/>
                <w:bCs/>
                <w:color w:val="FFFFFF" w:themeColor="background1"/>
                <w:lang w:val="en-US"/>
              </w:rPr>
              <w:t>Amount</w:t>
            </w:r>
          </w:p>
        </w:tc>
        <w:tc>
          <w:tcPr>
            <w:tcW w:w="5352" w:type="dxa"/>
            <w:shd w:val="clear" w:color="auto" w:fill="0070C0"/>
          </w:tcPr>
          <w:p w14:paraId="7955C878" w14:textId="77777777" w:rsidR="00B43F43" w:rsidRPr="007D720F" w:rsidRDefault="00B43F43" w:rsidP="00123279">
            <w:pPr>
              <w:rPr>
                <w:b/>
                <w:bCs/>
                <w:color w:val="FFFFFF" w:themeColor="background1"/>
                <w:lang w:val="en-US"/>
              </w:rPr>
            </w:pPr>
            <w:r w:rsidRPr="007D720F">
              <w:rPr>
                <w:b/>
                <w:bCs/>
                <w:color w:val="FFFFFF" w:themeColor="background1"/>
                <w:lang w:val="en-US"/>
              </w:rPr>
              <w:t>Notes</w:t>
            </w:r>
          </w:p>
        </w:tc>
      </w:tr>
      <w:tr w:rsidR="00B43F43" w14:paraId="43F5F6BF" w14:textId="77777777" w:rsidTr="00123279">
        <w:tc>
          <w:tcPr>
            <w:tcW w:w="3530" w:type="dxa"/>
          </w:tcPr>
          <w:p w14:paraId="5F65DE38" w14:textId="55FD0274" w:rsidR="00B43F43" w:rsidRDefault="00B43F43" w:rsidP="00123279">
            <w:pPr>
              <w:rPr>
                <w:lang w:val="en-US"/>
              </w:rPr>
            </w:pPr>
            <w:r>
              <w:rPr>
                <w:lang w:val="en-US"/>
              </w:rPr>
              <w:t>Acrylic pens or crayons</w:t>
            </w:r>
          </w:p>
        </w:tc>
        <w:tc>
          <w:tcPr>
            <w:tcW w:w="1710" w:type="dxa"/>
          </w:tcPr>
          <w:p w14:paraId="620AE2D5" w14:textId="77777777" w:rsidR="00B43F43" w:rsidRDefault="00B43F43" w:rsidP="00123279">
            <w:pPr>
              <w:rPr>
                <w:lang w:val="en-US"/>
              </w:rPr>
            </w:pPr>
          </w:p>
        </w:tc>
        <w:tc>
          <w:tcPr>
            <w:tcW w:w="5352" w:type="dxa"/>
          </w:tcPr>
          <w:p w14:paraId="56ACF313" w14:textId="77777777" w:rsidR="00B43F43" w:rsidRDefault="00B43F43" w:rsidP="00123279">
            <w:pPr>
              <w:rPr>
                <w:lang w:val="en-US"/>
              </w:rPr>
            </w:pPr>
          </w:p>
        </w:tc>
      </w:tr>
      <w:tr w:rsidR="00B43F43" w14:paraId="52774CD9" w14:textId="77777777" w:rsidTr="00123279">
        <w:tc>
          <w:tcPr>
            <w:tcW w:w="3530" w:type="dxa"/>
          </w:tcPr>
          <w:p w14:paraId="0DDDE9AA" w14:textId="77777777" w:rsidR="00B43F43" w:rsidRDefault="00B43F43" w:rsidP="00123279">
            <w:pPr>
              <w:rPr>
                <w:lang w:val="en-US"/>
              </w:rPr>
            </w:pPr>
            <w:r w:rsidRPr="007D720F">
              <w:t>Damp cloth/wet wipes</w:t>
            </w:r>
          </w:p>
        </w:tc>
        <w:tc>
          <w:tcPr>
            <w:tcW w:w="1710" w:type="dxa"/>
          </w:tcPr>
          <w:p w14:paraId="1559DF59" w14:textId="77777777" w:rsidR="00B43F43" w:rsidRDefault="00B43F43" w:rsidP="00123279">
            <w:pPr>
              <w:rPr>
                <w:lang w:val="en-US"/>
              </w:rPr>
            </w:pPr>
          </w:p>
        </w:tc>
        <w:tc>
          <w:tcPr>
            <w:tcW w:w="5352" w:type="dxa"/>
          </w:tcPr>
          <w:p w14:paraId="33DA22D6" w14:textId="77777777" w:rsidR="00B43F43" w:rsidRDefault="00B43F43" w:rsidP="00123279">
            <w:pPr>
              <w:rPr>
                <w:lang w:val="en-US"/>
              </w:rPr>
            </w:pPr>
          </w:p>
        </w:tc>
      </w:tr>
      <w:tr w:rsidR="00B43F43" w14:paraId="64C35185" w14:textId="77777777" w:rsidTr="00123279">
        <w:tc>
          <w:tcPr>
            <w:tcW w:w="3530" w:type="dxa"/>
          </w:tcPr>
          <w:p w14:paraId="5BE625DF" w14:textId="77777777" w:rsidR="00B43F43" w:rsidRPr="007D720F" w:rsidRDefault="00B43F43" w:rsidP="00123279">
            <w:r>
              <w:t xml:space="preserve">Sealant </w:t>
            </w:r>
          </w:p>
        </w:tc>
        <w:tc>
          <w:tcPr>
            <w:tcW w:w="1710" w:type="dxa"/>
          </w:tcPr>
          <w:p w14:paraId="2747B2C8" w14:textId="77777777" w:rsidR="00B43F43" w:rsidRDefault="00B43F43" w:rsidP="00123279">
            <w:pPr>
              <w:rPr>
                <w:lang w:val="en-US"/>
              </w:rPr>
            </w:pPr>
          </w:p>
        </w:tc>
        <w:tc>
          <w:tcPr>
            <w:tcW w:w="5352" w:type="dxa"/>
          </w:tcPr>
          <w:p w14:paraId="04A2632C" w14:textId="77777777" w:rsidR="00B43F43" w:rsidRDefault="00B43F43" w:rsidP="00123279">
            <w:pPr>
              <w:rPr>
                <w:lang w:val="en-US"/>
              </w:rPr>
            </w:pPr>
          </w:p>
        </w:tc>
      </w:tr>
    </w:tbl>
    <w:p w14:paraId="662E8788" w14:textId="77777777" w:rsidR="00B43F43" w:rsidRDefault="00B43F43">
      <w:pPr>
        <w:rPr>
          <w:lang w:val="en-US"/>
        </w:rPr>
      </w:pPr>
    </w:p>
    <w:p w14:paraId="1487FD8C" w14:textId="20307179" w:rsidR="00B43F43" w:rsidRPr="00B43F43" w:rsidRDefault="00B43F43">
      <w:pPr>
        <w:rPr>
          <w:i/>
          <w:iCs/>
          <w:lang w:val="en-US"/>
        </w:rPr>
      </w:pPr>
      <w:r w:rsidRPr="00B43F43">
        <w:rPr>
          <w:i/>
          <w:iCs/>
          <w:lang w:val="en-US"/>
        </w:rPr>
        <w:t>Option 2</w:t>
      </w:r>
    </w:p>
    <w:p w14:paraId="350E4DF6" w14:textId="1E37CE0C" w:rsidR="00B43F43" w:rsidRDefault="00B43F43">
      <w:pPr>
        <w:rPr>
          <w:lang w:val="en-US"/>
        </w:rPr>
      </w:pPr>
      <w:r>
        <w:rPr>
          <w:lang w:val="en-US"/>
        </w:rPr>
        <w:t>As above except for paint and stamps.</w:t>
      </w:r>
    </w:p>
    <w:tbl>
      <w:tblPr>
        <w:tblStyle w:val="TableGrid"/>
        <w:tblW w:w="0" w:type="auto"/>
        <w:tblLook w:val="04A0" w:firstRow="1" w:lastRow="0" w:firstColumn="1" w:lastColumn="0" w:noHBand="0" w:noVBand="1"/>
      </w:tblPr>
      <w:tblGrid>
        <w:gridCol w:w="3530"/>
        <w:gridCol w:w="1710"/>
        <w:gridCol w:w="5352"/>
      </w:tblGrid>
      <w:tr w:rsidR="00B43F43" w14:paraId="1EFAC591" w14:textId="77777777" w:rsidTr="00123279">
        <w:tc>
          <w:tcPr>
            <w:tcW w:w="3530" w:type="dxa"/>
            <w:shd w:val="clear" w:color="auto" w:fill="0070C0"/>
          </w:tcPr>
          <w:p w14:paraId="0AF6571F" w14:textId="77777777" w:rsidR="00B43F43" w:rsidRPr="007D720F" w:rsidRDefault="00B43F43" w:rsidP="00123279">
            <w:pPr>
              <w:rPr>
                <w:b/>
                <w:bCs/>
                <w:color w:val="FFFFFF" w:themeColor="background1"/>
                <w:lang w:val="en-US"/>
              </w:rPr>
            </w:pPr>
            <w:r w:rsidRPr="007D720F">
              <w:rPr>
                <w:b/>
                <w:bCs/>
                <w:color w:val="FFFFFF" w:themeColor="background1"/>
                <w:lang w:val="en-US"/>
              </w:rPr>
              <w:t>Item</w:t>
            </w:r>
            <w:r>
              <w:rPr>
                <w:b/>
                <w:bCs/>
                <w:color w:val="FFFFFF" w:themeColor="background1"/>
                <w:lang w:val="en-US"/>
              </w:rPr>
              <w:t>s</w:t>
            </w:r>
          </w:p>
        </w:tc>
        <w:tc>
          <w:tcPr>
            <w:tcW w:w="1710" w:type="dxa"/>
            <w:shd w:val="clear" w:color="auto" w:fill="0070C0"/>
          </w:tcPr>
          <w:p w14:paraId="2778F22A" w14:textId="77777777" w:rsidR="00B43F43" w:rsidRPr="007D720F" w:rsidRDefault="00B43F43" w:rsidP="00123279">
            <w:pPr>
              <w:rPr>
                <w:b/>
                <w:bCs/>
                <w:color w:val="FFFFFF" w:themeColor="background1"/>
                <w:lang w:val="en-US"/>
              </w:rPr>
            </w:pPr>
            <w:r w:rsidRPr="007D720F">
              <w:rPr>
                <w:b/>
                <w:bCs/>
                <w:color w:val="FFFFFF" w:themeColor="background1"/>
                <w:lang w:val="en-US"/>
              </w:rPr>
              <w:t>Amount</w:t>
            </w:r>
          </w:p>
        </w:tc>
        <w:tc>
          <w:tcPr>
            <w:tcW w:w="5352" w:type="dxa"/>
            <w:shd w:val="clear" w:color="auto" w:fill="0070C0"/>
          </w:tcPr>
          <w:p w14:paraId="65EF0E0C" w14:textId="77777777" w:rsidR="00B43F43" w:rsidRPr="007D720F" w:rsidRDefault="00B43F43" w:rsidP="00123279">
            <w:pPr>
              <w:rPr>
                <w:b/>
                <w:bCs/>
                <w:color w:val="FFFFFF" w:themeColor="background1"/>
                <w:lang w:val="en-US"/>
              </w:rPr>
            </w:pPr>
            <w:r w:rsidRPr="007D720F">
              <w:rPr>
                <w:b/>
                <w:bCs/>
                <w:color w:val="FFFFFF" w:themeColor="background1"/>
                <w:lang w:val="en-US"/>
              </w:rPr>
              <w:t>Notes</w:t>
            </w:r>
          </w:p>
        </w:tc>
      </w:tr>
      <w:tr w:rsidR="00B43F43" w14:paraId="1925DDAD" w14:textId="77777777" w:rsidTr="00123279">
        <w:tc>
          <w:tcPr>
            <w:tcW w:w="3530" w:type="dxa"/>
          </w:tcPr>
          <w:p w14:paraId="1FFEF6C0" w14:textId="1C99F48C" w:rsidR="00B43F43" w:rsidRDefault="00B43F43" w:rsidP="00123279">
            <w:pPr>
              <w:rPr>
                <w:lang w:val="en-US"/>
              </w:rPr>
            </w:pPr>
            <w:r>
              <w:rPr>
                <w:lang w:val="en-US"/>
              </w:rPr>
              <w:t xml:space="preserve">Decoupage paper </w:t>
            </w:r>
            <w:r w:rsidR="00B96FD6">
              <w:rPr>
                <w:lang w:val="en-US"/>
              </w:rPr>
              <w:t>or napkins</w:t>
            </w:r>
          </w:p>
        </w:tc>
        <w:tc>
          <w:tcPr>
            <w:tcW w:w="1710" w:type="dxa"/>
          </w:tcPr>
          <w:p w14:paraId="134CEB9C" w14:textId="77777777" w:rsidR="00B43F43" w:rsidRDefault="00B43F43" w:rsidP="00123279">
            <w:pPr>
              <w:rPr>
                <w:lang w:val="en-US"/>
              </w:rPr>
            </w:pPr>
          </w:p>
        </w:tc>
        <w:tc>
          <w:tcPr>
            <w:tcW w:w="5352" w:type="dxa"/>
          </w:tcPr>
          <w:p w14:paraId="08F77A92" w14:textId="066177FF" w:rsidR="00B43F43" w:rsidRDefault="00B96FD6" w:rsidP="00123279">
            <w:pPr>
              <w:rPr>
                <w:lang w:val="en-US"/>
              </w:rPr>
            </w:pPr>
            <w:r>
              <w:rPr>
                <w:lang w:val="en-US"/>
              </w:rPr>
              <w:t xml:space="preserve">Only use the top layer of the napkin. </w:t>
            </w:r>
          </w:p>
        </w:tc>
      </w:tr>
      <w:tr w:rsidR="00B43F43" w14:paraId="7DDF43C5" w14:textId="77777777" w:rsidTr="00123279">
        <w:tc>
          <w:tcPr>
            <w:tcW w:w="3530" w:type="dxa"/>
          </w:tcPr>
          <w:p w14:paraId="1DDA0308" w14:textId="540254E7" w:rsidR="00B43F43" w:rsidRDefault="00B43F43" w:rsidP="00123279">
            <w:pPr>
              <w:rPr>
                <w:lang w:val="en-US"/>
              </w:rPr>
            </w:pPr>
            <w:r>
              <w:rPr>
                <w:lang w:val="en-US"/>
              </w:rPr>
              <w:t>Glue (stick or PVA)</w:t>
            </w:r>
          </w:p>
        </w:tc>
        <w:tc>
          <w:tcPr>
            <w:tcW w:w="1710" w:type="dxa"/>
          </w:tcPr>
          <w:p w14:paraId="4FB31C40" w14:textId="77777777" w:rsidR="00B43F43" w:rsidRDefault="00B43F43" w:rsidP="00123279">
            <w:pPr>
              <w:rPr>
                <w:lang w:val="en-US"/>
              </w:rPr>
            </w:pPr>
          </w:p>
        </w:tc>
        <w:tc>
          <w:tcPr>
            <w:tcW w:w="5352" w:type="dxa"/>
          </w:tcPr>
          <w:p w14:paraId="254FB4FE" w14:textId="77777777" w:rsidR="00B43F43" w:rsidRDefault="00B43F43" w:rsidP="00123279">
            <w:pPr>
              <w:rPr>
                <w:lang w:val="en-US"/>
              </w:rPr>
            </w:pPr>
          </w:p>
        </w:tc>
      </w:tr>
      <w:tr w:rsidR="00B43F43" w14:paraId="6F22E964" w14:textId="77777777" w:rsidTr="00123279">
        <w:tc>
          <w:tcPr>
            <w:tcW w:w="3530" w:type="dxa"/>
          </w:tcPr>
          <w:p w14:paraId="6758F96A" w14:textId="2F900DFE" w:rsidR="00B43F43" w:rsidRDefault="00B43F43" w:rsidP="00123279">
            <w:pPr>
              <w:rPr>
                <w:lang w:val="en-US"/>
              </w:rPr>
            </w:pPr>
            <w:r>
              <w:rPr>
                <w:lang w:val="en-US"/>
              </w:rPr>
              <w:t>Brush to spread glue</w:t>
            </w:r>
          </w:p>
        </w:tc>
        <w:tc>
          <w:tcPr>
            <w:tcW w:w="1710" w:type="dxa"/>
          </w:tcPr>
          <w:p w14:paraId="5B654C52" w14:textId="77777777" w:rsidR="00B43F43" w:rsidRDefault="00B43F43" w:rsidP="00123279">
            <w:pPr>
              <w:rPr>
                <w:lang w:val="en-US"/>
              </w:rPr>
            </w:pPr>
          </w:p>
        </w:tc>
        <w:tc>
          <w:tcPr>
            <w:tcW w:w="5352" w:type="dxa"/>
          </w:tcPr>
          <w:p w14:paraId="582DC672" w14:textId="77777777" w:rsidR="00B43F43" w:rsidRDefault="00B43F43" w:rsidP="00123279">
            <w:pPr>
              <w:rPr>
                <w:lang w:val="en-US"/>
              </w:rPr>
            </w:pPr>
          </w:p>
        </w:tc>
      </w:tr>
      <w:tr w:rsidR="00B43F43" w14:paraId="337F8666" w14:textId="77777777" w:rsidTr="00123279">
        <w:tc>
          <w:tcPr>
            <w:tcW w:w="3530" w:type="dxa"/>
          </w:tcPr>
          <w:p w14:paraId="7937D20D" w14:textId="2728F5B1" w:rsidR="00B43F43" w:rsidRDefault="00B43F43" w:rsidP="00123279">
            <w:pPr>
              <w:rPr>
                <w:lang w:val="en-US"/>
              </w:rPr>
            </w:pPr>
            <w:r w:rsidRPr="007D720F">
              <w:t>Damp cloth/wet wipes</w:t>
            </w:r>
          </w:p>
        </w:tc>
        <w:tc>
          <w:tcPr>
            <w:tcW w:w="1710" w:type="dxa"/>
          </w:tcPr>
          <w:p w14:paraId="6D8235BB" w14:textId="77777777" w:rsidR="00B43F43" w:rsidRDefault="00B43F43" w:rsidP="00123279">
            <w:pPr>
              <w:rPr>
                <w:lang w:val="en-US"/>
              </w:rPr>
            </w:pPr>
          </w:p>
        </w:tc>
        <w:tc>
          <w:tcPr>
            <w:tcW w:w="5352" w:type="dxa"/>
          </w:tcPr>
          <w:p w14:paraId="37542E43" w14:textId="77777777" w:rsidR="00B43F43" w:rsidRDefault="00B43F43" w:rsidP="00123279">
            <w:pPr>
              <w:rPr>
                <w:lang w:val="en-US"/>
              </w:rPr>
            </w:pPr>
          </w:p>
        </w:tc>
      </w:tr>
      <w:tr w:rsidR="00B43F43" w14:paraId="596B96D6" w14:textId="77777777" w:rsidTr="00123279">
        <w:tc>
          <w:tcPr>
            <w:tcW w:w="3530" w:type="dxa"/>
          </w:tcPr>
          <w:p w14:paraId="3E53CA86" w14:textId="77777777" w:rsidR="00B43F43" w:rsidRPr="007D720F" w:rsidRDefault="00B43F43" w:rsidP="00123279">
            <w:r>
              <w:t xml:space="preserve">Sealant </w:t>
            </w:r>
          </w:p>
        </w:tc>
        <w:tc>
          <w:tcPr>
            <w:tcW w:w="1710" w:type="dxa"/>
          </w:tcPr>
          <w:p w14:paraId="2F8D5DDB" w14:textId="77777777" w:rsidR="00B43F43" w:rsidRDefault="00B43F43" w:rsidP="00123279">
            <w:pPr>
              <w:rPr>
                <w:lang w:val="en-US"/>
              </w:rPr>
            </w:pPr>
          </w:p>
        </w:tc>
        <w:tc>
          <w:tcPr>
            <w:tcW w:w="5352" w:type="dxa"/>
          </w:tcPr>
          <w:p w14:paraId="5D5678F7" w14:textId="77777777" w:rsidR="00B43F43" w:rsidRDefault="00B43F43" w:rsidP="00123279">
            <w:pPr>
              <w:rPr>
                <w:lang w:val="en-US"/>
              </w:rPr>
            </w:pPr>
          </w:p>
        </w:tc>
      </w:tr>
    </w:tbl>
    <w:p w14:paraId="626D0219" w14:textId="77777777" w:rsidR="00B43F43" w:rsidRDefault="00B43F43">
      <w:pPr>
        <w:rPr>
          <w:lang w:val="en-US"/>
        </w:rPr>
      </w:pPr>
    </w:p>
    <w:p w14:paraId="41EF67F8" w14:textId="77777777" w:rsidR="00B05CA8" w:rsidRDefault="00B05CA8">
      <w:pPr>
        <w:rPr>
          <w:lang w:val="en-US"/>
        </w:rPr>
      </w:pPr>
    </w:p>
    <w:p w14:paraId="66FE7E25" w14:textId="77777777" w:rsidR="003146E4" w:rsidRDefault="003146E4">
      <w:pPr>
        <w:rPr>
          <w:lang w:val="en-US"/>
        </w:rPr>
      </w:pPr>
    </w:p>
    <w:p w14:paraId="6F0875E9" w14:textId="77777777" w:rsidR="003146E4" w:rsidRDefault="003146E4">
      <w:pPr>
        <w:rPr>
          <w:lang w:val="en-US"/>
        </w:rPr>
      </w:pPr>
    </w:p>
    <w:p w14:paraId="4DF5C47C" w14:textId="77777777" w:rsidR="00873E78" w:rsidRPr="00873E78" w:rsidRDefault="00873E78" w:rsidP="00873E78">
      <w:pPr>
        <w:pStyle w:val="Heading2"/>
        <w:rPr>
          <w:rFonts w:ascii="Kalinga" w:hAnsi="Kalinga" w:cs="Kalinga"/>
        </w:rPr>
      </w:pPr>
      <w:bookmarkStart w:id="3" w:name="_Toc233190350"/>
      <w:r w:rsidRPr="00873E78">
        <w:rPr>
          <w:rFonts w:ascii="Kalinga" w:hAnsi="Kalinga" w:cs="Kalinga"/>
        </w:rPr>
        <w:t>The Coordinator’s Prep</w:t>
      </w:r>
      <w:bookmarkEnd w:id="3"/>
    </w:p>
    <w:p w14:paraId="54081519" w14:textId="77777777" w:rsidR="00873E78" w:rsidRDefault="00AC2942" w:rsidP="00AC2942">
      <w:pPr>
        <w:rPr>
          <w:b/>
          <w:bCs/>
          <w:sz w:val="24"/>
          <w:szCs w:val="36"/>
        </w:rPr>
      </w:pPr>
      <w:r w:rsidRPr="00AC2942">
        <w:rPr>
          <w:b/>
          <w:bCs/>
          <w:sz w:val="24"/>
          <w:szCs w:val="36"/>
        </w:rPr>
        <w:t xml:space="preserve">Step 1: </w:t>
      </w:r>
    </w:p>
    <w:p w14:paraId="14D559CA" w14:textId="77777777" w:rsidR="005626DA" w:rsidRDefault="00AC2942" w:rsidP="00AC2942">
      <w:r w:rsidRPr="00AC2942">
        <w:t xml:space="preserve">Before the session begins, print </w:t>
      </w:r>
      <w:r>
        <w:t xml:space="preserve">enough </w:t>
      </w:r>
      <w:r w:rsidRPr="00AC2942">
        <w:t xml:space="preserve">copies of the alphabet </w:t>
      </w:r>
      <w:r>
        <w:t xml:space="preserve">letters </w:t>
      </w:r>
      <w:r w:rsidRPr="00AC2942">
        <w:t>(</w:t>
      </w:r>
      <w:r>
        <w:t>attached PDF</w:t>
      </w:r>
      <w:r w:rsidRPr="00AC2942">
        <w:t>)</w:t>
      </w:r>
      <w:r>
        <w:t xml:space="preserve"> for the group size (we suggest that one set between two people)</w:t>
      </w:r>
      <w:r w:rsidRPr="00AC2942">
        <w:t xml:space="preserve">. </w:t>
      </w:r>
    </w:p>
    <w:p w14:paraId="25B00720" w14:textId="77777777" w:rsidR="005626DA" w:rsidRDefault="00AC2942" w:rsidP="005626DA">
      <w:pPr>
        <w:pStyle w:val="ListParagraph"/>
        <w:numPr>
          <w:ilvl w:val="0"/>
          <w:numId w:val="3"/>
        </w:numPr>
      </w:pPr>
      <w:r w:rsidRPr="00AC2942">
        <w:t xml:space="preserve">Use a craft knife or scissors to cut out the letters </w:t>
      </w:r>
      <w:r>
        <w:t xml:space="preserve">and </w:t>
      </w:r>
    </w:p>
    <w:p w14:paraId="5E6D1451" w14:textId="77777777" w:rsidR="005626DA" w:rsidRDefault="005626DA" w:rsidP="005626DA">
      <w:pPr>
        <w:pStyle w:val="ListParagraph"/>
        <w:numPr>
          <w:ilvl w:val="0"/>
          <w:numId w:val="3"/>
        </w:numPr>
      </w:pPr>
      <w:r>
        <w:t>M</w:t>
      </w:r>
      <w:r w:rsidR="00AC2942">
        <w:t>ount these on</w:t>
      </w:r>
      <w:r>
        <w:t xml:space="preserve"> </w:t>
      </w:r>
      <w:r w:rsidR="00AC2942">
        <w:t xml:space="preserve">to the grey board. </w:t>
      </w:r>
      <w:r w:rsidR="00AC2942" w:rsidRPr="00AC2942">
        <w:t xml:space="preserve"> </w:t>
      </w:r>
    </w:p>
    <w:p w14:paraId="444EEF44" w14:textId="77777777" w:rsidR="005626DA" w:rsidRDefault="00AC2942" w:rsidP="005626DA">
      <w:pPr>
        <w:pStyle w:val="ListParagraph"/>
        <w:numPr>
          <w:ilvl w:val="0"/>
          <w:numId w:val="3"/>
        </w:numPr>
      </w:pPr>
      <w:r>
        <w:t xml:space="preserve">To gain height in the stencil letter to make drawing around it easier cut of the stencil several times then glue all copies together. </w:t>
      </w:r>
    </w:p>
    <w:p w14:paraId="01798B89" w14:textId="19B15D24" w:rsidR="00AC2942" w:rsidRDefault="00AC2942" w:rsidP="005626DA">
      <w:pPr>
        <w:pStyle w:val="ListParagraph"/>
        <w:numPr>
          <w:ilvl w:val="0"/>
          <w:numId w:val="3"/>
        </w:numPr>
      </w:pPr>
      <w:r>
        <w:t>Once dry use sanding paper to make the letter sides smooth and easy to trace around.</w:t>
      </w:r>
    </w:p>
    <w:p w14:paraId="17912D5C" w14:textId="77777777" w:rsidR="005626DA" w:rsidRDefault="005626DA" w:rsidP="00AC2942"/>
    <w:p w14:paraId="210782AA" w14:textId="233DDE98" w:rsidR="00AC2942" w:rsidRDefault="00AC2942" w:rsidP="00AC2942">
      <w:r w:rsidRPr="00873E78">
        <w:rPr>
          <w:b/>
          <w:bCs/>
        </w:rPr>
        <w:t>Prepare your foam stamping blocks</w:t>
      </w:r>
      <w:r w:rsidRPr="00AC2942">
        <w:t xml:space="preserve"> with various floral or geometric shapes.</w:t>
      </w:r>
      <w:r>
        <w:t xml:space="preserve"> Either buy ready made stamps</w:t>
      </w:r>
      <w:r w:rsidR="005626DA">
        <w:t xml:space="preserve"> or use the templates provided in the pack.</w:t>
      </w:r>
    </w:p>
    <w:p w14:paraId="64E8A2E1" w14:textId="133E6978" w:rsidR="005626DA" w:rsidRDefault="005626DA" w:rsidP="00AC2942">
      <w:r>
        <w:t>If you choose to make your own you will need firm foam (that you can cut) and glue.</w:t>
      </w:r>
    </w:p>
    <w:p w14:paraId="0B60D4F2" w14:textId="299C9B8F" w:rsidR="005626DA" w:rsidRDefault="005626DA" w:rsidP="005626DA">
      <w:pPr>
        <w:pStyle w:val="ListParagraph"/>
        <w:numPr>
          <w:ilvl w:val="0"/>
          <w:numId w:val="2"/>
        </w:numPr>
      </w:pPr>
      <w:r>
        <w:t>Cut out the images from the templates</w:t>
      </w:r>
    </w:p>
    <w:p w14:paraId="7AF84749" w14:textId="086DAD72" w:rsidR="005626DA" w:rsidRDefault="005626DA" w:rsidP="005626DA">
      <w:pPr>
        <w:pStyle w:val="ListParagraph"/>
        <w:numPr>
          <w:ilvl w:val="0"/>
          <w:numId w:val="2"/>
        </w:numPr>
      </w:pPr>
      <w:r>
        <w:t>Glue the images to the foam</w:t>
      </w:r>
    </w:p>
    <w:p w14:paraId="08F40B9C" w14:textId="081CB122" w:rsidR="005626DA" w:rsidRDefault="005626DA" w:rsidP="005626DA">
      <w:pPr>
        <w:pStyle w:val="ListParagraph"/>
        <w:numPr>
          <w:ilvl w:val="0"/>
          <w:numId w:val="2"/>
        </w:numPr>
      </w:pPr>
      <w:r>
        <w:t>Once dry cut our the image</w:t>
      </w:r>
    </w:p>
    <w:p w14:paraId="30E52F98" w14:textId="6AA2A3D7" w:rsidR="005626DA" w:rsidRDefault="005626DA" w:rsidP="005626DA">
      <w:pPr>
        <w:pStyle w:val="ListParagraph"/>
        <w:numPr>
          <w:ilvl w:val="0"/>
          <w:numId w:val="2"/>
        </w:numPr>
      </w:pPr>
      <w:r>
        <w:t>To gain height from block printing glue the foam image either onto small wood blocks or layers of card stock</w:t>
      </w:r>
    </w:p>
    <w:p w14:paraId="17FEF0F9" w14:textId="61B0A2BE" w:rsidR="005626DA" w:rsidRDefault="005626DA" w:rsidP="005626DA">
      <w:pPr>
        <w:pStyle w:val="ListParagraph"/>
        <w:numPr>
          <w:ilvl w:val="0"/>
          <w:numId w:val="2"/>
        </w:numPr>
      </w:pPr>
      <w:r>
        <w:t>It is important to consider your residents ability to hold the blocks and adapt as necessary.</w:t>
      </w:r>
    </w:p>
    <w:p w14:paraId="5A08D797" w14:textId="77777777" w:rsidR="003146E4" w:rsidRDefault="003146E4" w:rsidP="003146E4"/>
    <w:p w14:paraId="0007E886" w14:textId="74CC3B38" w:rsidR="003146E4" w:rsidRPr="00873E78" w:rsidRDefault="003146E4" w:rsidP="003146E4">
      <w:pPr>
        <w:rPr>
          <w:b/>
          <w:bCs/>
        </w:rPr>
      </w:pPr>
      <w:r w:rsidRPr="00873E78">
        <w:rPr>
          <w:b/>
          <w:bCs/>
        </w:rPr>
        <w:t>Prepare the white base card</w:t>
      </w:r>
    </w:p>
    <w:p w14:paraId="2CED73BC" w14:textId="509DF64D" w:rsidR="002A6EA6" w:rsidRDefault="003146E4" w:rsidP="003146E4">
      <w:pPr>
        <w:pStyle w:val="ListParagraph"/>
        <w:numPr>
          <w:ilvl w:val="0"/>
          <w:numId w:val="4"/>
        </w:numPr>
        <w:rPr>
          <w:lang w:val="en-US"/>
        </w:rPr>
      </w:pPr>
      <w:r>
        <w:rPr>
          <w:lang w:val="en-US"/>
        </w:rPr>
        <w:t>Cut our lengths of medium thickness white card that will easily fit the residents stenciled name and a boarder</w:t>
      </w:r>
    </w:p>
    <w:p w14:paraId="04898F52" w14:textId="00474D8C" w:rsidR="003146E4" w:rsidRDefault="003146E4" w:rsidP="003146E4">
      <w:pPr>
        <w:pStyle w:val="ListParagraph"/>
        <w:numPr>
          <w:ilvl w:val="0"/>
          <w:numId w:val="4"/>
        </w:numPr>
        <w:rPr>
          <w:lang w:val="en-US"/>
        </w:rPr>
      </w:pPr>
      <w:r>
        <w:rPr>
          <w:lang w:val="en-US"/>
        </w:rPr>
        <w:t>Height of the white card should enable the letter and a boarder</w:t>
      </w:r>
    </w:p>
    <w:p w14:paraId="444D7C1F" w14:textId="4A76A1CA" w:rsidR="003146E4" w:rsidRPr="003146E4" w:rsidRDefault="003146E4" w:rsidP="003146E4">
      <w:pPr>
        <w:rPr>
          <w:lang w:val="en-US"/>
        </w:rPr>
      </w:pPr>
      <w:r>
        <w:rPr>
          <w:noProof/>
          <w:lang w:val="en-US"/>
        </w:rPr>
        <w:drawing>
          <wp:anchor distT="0" distB="0" distL="114300" distR="114300" simplePos="0" relativeHeight="251659264" behindDoc="0" locked="0" layoutInCell="1" allowOverlap="1" wp14:anchorId="0C891C88" wp14:editId="6CE31C9B">
            <wp:simplePos x="0" y="0"/>
            <wp:positionH relativeFrom="column">
              <wp:posOffset>1878330</wp:posOffset>
            </wp:positionH>
            <wp:positionV relativeFrom="paragraph">
              <wp:posOffset>40640</wp:posOffset>
            </wp:positionV>
            <wp:extent cx="2527300" cy="1527059"/>
            <wp:effectExtent l="0" t="0" r="6350" b="0"/>
            <wp:wrapNone/>
            <wp:docPr id="2971472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147269" name="Picture 29714726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27300" cy="1527059"/>
                    </a:xfrm>
                    <a:prstGeom prst="rect">
                      <a:avLst/>
                    </a:prstGeom>
                  </pic:spPr>
                </pic:pic>
              </a:graphicData>
            </a:graphic>
          </wp:anchor>
        </w:drawing>
      </w:r>
    </w:p>
    <w:p w14:paraId="5072522A" w14:textId="77777777" w:rsidR="003146E4" w:rsidRDefault="003146E4">
      <w:pPr>
        <w:rPr>
          <w:b/>
          <w:bCs/>
        </w:rPr>
      </w:pPr>
    </w:p>
    <w:p w14:paraId="0684A71F" w14:textId="77777777" w:rsidR="003146E4" w:rsidRDefault="003146E4">
      <w:pPr>
        <w:rPr>
          <w:b/>
          <w:bCs/>
        </w:rPr>
      </w:pPr>
    </w:p>
    <w:p w14:paraId="28B649D1" w14:textId="77777777" w:rsidR="003146E4" w:rsidRDefault="003146E4">
      <w:pPr>
        <w:rPr>
          <w:b/>
          <w:bCs/>
        </w:rPr>
      </w:pPr>
    </w:p>
    <w:p w14:paraId="0AB8DF96" w14:textId="77777777" w:rsidR="003146E4" w:rsidRDefault="003146E4">
      <w:pPr>
        <w:rPr>
          <w:b/>
          <w:bCs/>
        </w:rPr>
      </w:pPr>
    </w:p>
    <w:p w14:paraId="77F2F174" w14:textId="77777777" w:rsidR="003146E4" w:rsidRDefault="003146E4">
      <w:pPr>
        <w:rPr>
          <w:b/>
          <w:bCs/>
        </w:rPr>
      </w:pPr>
    </w:p>
    <w:p w14:paraId="0D57DFE1" w14:textId="77777777" w:rsidR="003146E4" w:rsidRDefault="003146E4">
      <w:pPr>
        <w:rPr>
          <w:b/>
          <w:bCs/>
        </w:rPr>
      </w:pPr>
    </w:p>
    <w:p w14:paraId="1897AF9D" w14:textId="77777777" w:rsidR="003146E4" w:rsidRDefault="003146E4">
      <w:pPr>
        <w:rPr>
          <w:b/>
          <w:bCs/>
        </w:rPr>
      </w:pPr>
    </w:p>
    <w:p w14:paraId="64A17A34" w14:textId="0E38D78E" w:rsidR="003146E4" w:rsidRDefault="003146E4">
      <w:pPr>
        <w:rPr>
          <w:b/>
          <w:bCs/>
        </w:rPr>
      </w:pPr>
      <w:r w:rsidRPr="003146E4">
        <w:rPr>
          <w:b/>
          <w:bCs/>
        </w:rPr>
        <w:t>Step 2: Mapping the Name (The Tracing Step)</w:t>
      </w:r>
    </w:p>
    <w:p w14:paraId="5211FE99" w14:textId="5AF30AB0" w:rsidR="003146E4" w:rsidRDefault="003146E4">
      <w:r w:rsidRPr="003146E4">
        <w:t xml:space="preserve">Give each resident a long strip of white </w:t>
      </w:r>
      <w:r>
        <w:t xml:space="preserve">medium </w:t>
      </w:r>
      <w:r w:rsidRPr="003146E4">
        <w:t>cardstock. Help them position their letter stencils across the paper to spell out their name (e.g., L-I-L-Y). Secure the stencils lightly with masking tape so they do not slide. Using a pencil, the resident will trace the inside of the letter windows directly onto their cardstock strip.</w:t>
      </w:r>
    </w:p>
    <w:p w14:paraId="4ECC3BC9" w14:textId="77777777" w:rsidR="003146E4" w:rsidRDefault="003146E4"/>
    <w:p w14:paraId="6D103756" w14:textId="41940CF2" w:rsidR="003146E4" w:rsidRPr="003146E4" w:rsidRDefault="003146E4" w:rsidP="003146E4">
      <w:pPr>
        <w:rPr>
          <w:b/>
          <w:bCs/>
        </w:rPr>
      </w:pPr>
      <w:r w:rsidRPr="003146E4">
        <w:rPr>
          <w:b/>
          <w:bCs/>
        </w:rPr>
        <w:t>Step 3: Stamping &amp; Personali</w:t>
      </w:r>
      <w:r>
        <w:rPr>
          <w:b/>
          <w:bCs/>
        </w:rPr>
        <w:t>si</w:t>
      </w:r>
      <w:r w:rsidRPr="003146E4">
        <w:rPr>
          <w:b/>
          <w:bCs/>
        </w:rPr>
        <w:t>ng (The Creative Step)</w:t>
      </w:r>
    </w:p>
    <w:p w14:paraId="2227D575" w14:textId="30D4A11C" w:rsidR="003146E4" w:rsidRDefault="003146E4" w:rsidP="003146E4">
      <w:r w:rsidRPr="003146E4">
        <w:t>Once the letters are traced and the stencil templates are lifted, the residents use the foam blocks and paint pads to stamp inside the pencil lines. This step is completely open to their individual choices</w:t>
      </w:r>
      <w:r>
        <w:t xml:space="preserve"> </w:t>
      </w:r>
      <w:r w:rsidRPr="003146E4">
        <w:t>—they can mix patterns, layer colo</w:t>
      </w:r>
      <w:r>
        <w:t>u</w:t>
      </w:r>
      <w:r w:rsidRPr="003146E4">
        <w:t>rs, and decorate inside their letters in any style they prefer, ensuring a highly personali</w:t>
      </w:r>
      <w:r>
        <w:t>s</w:t>
      </w:r>
      <w:r w:rsidRPr="003146E4">
        <w:t>ed result.</w:t>
      </w:r>
    </w:p>
    <w:p w14:paraId="651E9491" w14:textId="04025EA2" w:rsidR="003146E4" w:rsidRPr="003146E4" w:rsidRDefault="003146E4" w:rsidP="003146E4">
      <w:pPr>
        <w:rPr>
          <w:b/>
          <w:bCs/>
        </w:rPr>
      </w:pPr>
      <w:r w:rsidRPr="003146E4">
        <w:rPr>
          <w:b/>
          <w:bCs/>
        </w:rPr>
        <w:t>Using stamps</w:t>
      </w:r>
    </w:p>
    <w:p w14:paraId="7A22D37B" w14:textId="6D8A1F39" w:rsidR="003146E4" w:rsidRDefault="003146E4" w:rsidP="003146E4">
      <w:pPr>
        <w:pStyle w:val="ListParagraph"/>
        <w:numPr>
          <w:ilvl w:val="0"/>
          <w:numId w:val="5"/>
        </w:numPr>
      </w:pPr>
      <w:r>
        <w:t xml:space="preserve">The residents squeeze a teaspoon size blob of paint onto the paper plates making sure that there is enough space between the colours so they do not </w:t>
      </w:r>
      <w:r w:rsidR="00FE1BBB">
        <w:t>bleed into each other</w:t>
      </w:r>
    </w:p>
    <w:p w14:paraId="40866D60" w14:textId="7EFC029E" w:rsidR="00FE1BBB" w:rsidRDefault="00FE1BBB" w:rsidP="003146E4">
      <w:pPr>
        <w:pStyle w:val="ListParagraph"/>
        <w:numPr>
          <w:ilvl w:val="0"/>
          <w:numId w:val="5"/>
        </w:numPr>
      </w:pPr>
      <w:r>
        <w:t>Lightly dab the chosen stencil into the pain to cover the stencil image, the stencil should be lightly covered with paint</w:t>
      </w:r>
    </w:p>
    <w:p w14:paraId="4DFEEB34" w14:textId="1F90543A" w:rsidR="00FE1BBB" w:rsidRDefault="00FE1BBB" w:rsidP="003146E4">
      <w:pPr>
        <w:pStyle w:val="ListParagraph"/>
        <w:numPr>
          <w:ilvl w:val="0"/>
          <w:numId w:val="5"/>
        </w:numPr>
      </w:pPr>
      <w:r>
        <w:t>On a sheet of spare paper test out the stencil</w:t>
      </w:r>
    </w:p>
    <w:p w14:paraId="287970E6" w14:textId="22ED7ECA" w:rsidR="00FE1BBB" w:rsidRDefault="00FE1BBB" w:rsidP="003146E4">
      <w:pPr>
        <w:pStyle w:val="ListParagraph"/>
        <w:numPr>
          <w:ilvl w:val="0"/>
          <w:numId w:val="5"/>
        </w:numPr>
      </w:pPr>
      <w:r>
        <w:t>If they are happy with the stencil they should go ahead and add it to the inside of a letter</w:t>
      </w:r>
    </w:p>
    <w:p w14:paraId="3DBE38C6" w14:textId="35457AC9" w:rsidR="00FE1BBB" w:rsidRDefault="00FE1BBB" w:rsidP="00FE1BBB">
      <w:pPr>
        <w:pStyle w:val="ListParagraph"/>
        <w:numPr>
          <w:ilvl w:val="0"/>
          <w:numId w:val="5"/>
        </w:numPr>
      </w:pPr>
      <w:r>
        <w:t>Continue to fill in all the letters and any board decoration</w:t>
      </w:r>
    </w:p>
    <w:p w14:paraId="005AFE89" w14:textId="70A7940E" w:rsidR="00FE1BBB" w:rsidRDefault="00FE1BBB" w:rsidP="00FE1BBB">
      <w:pPr>
        <w:pStyle w:val="ListParagraph"/>
        <w:numPr>
          <w:ilvl w:val="0"/>
          <w:numId w:val="5"/>
        </w:numPr>
      </w:pPr>
      <w:r>
        <w:t>Leave to dry</w:t>
      </w:r>
    </w:p>
    <w:p w14:paraId="446C19B4" w14:textId="23E105DB" w:rsidR="00FE1BBB" w:rsidRDefault="00FE1BBB" w:rsidP="00FE1BBB">
      <w:pPr>
        <w:pStyle w:val="ListParagraph"/>
        <w:numPr>
          <w:ilvl w:val="0"/>
          <w:numId w:val="5"/>
        </w:numPr>
      </w:pPr>
      <w:r>
        <w:t>Once dry use a black dry marker pen to draw around the letters and the edges of the boarder</w:t>
      </w:r>
    </w:p>
    <w:p w14:paraId="5B2BF5E1" w14:textId="19668FD7" w:rsidR="00687E82" w:rsidRDefault="00FE1BBB" w:rsidP="00687E82">
      <w:pPr>
        <w:pStyle w:val="ListParagraph"/>
        <w:numPr>
          <w:ilvl w:val="0"/>
          <w:numId w:val="5"/>
        </w:numPr>
      </w:pPr>
      <w:r>
        <w:t xml:space="preserve">Leave to dry </w:t>
      </w:r>
    </w:p>
    <w:p w14:paraId="7E13DE83" w14:textId="77777777" w:rsidR="00687E82" w:rsidRDefault="00687E82" w:rsidP="00687E82">
      <w:pPr>
        <w:pStyle w:val="ListParagraph"/>
      </w:pPr>
    </w:p>
    <w:p w14:paraId="1646011F" w14:textId="77777777" w:rsidR="00687E82" w:rsidRPr="003146E4" w:rsidRDefault="00687E82" w:rsidP="00687E82">
      <w:pPr>
        <w:pStyle w:val="ListParagraph"/>
      </w:pPr>
    </w:p>
    <w:p w14:paraId="6FB53213" w14:textId="58679907" w:rsidR="00687E82" w:rsidRPr="00687E82" w:rsidRDefault="00687E82" w:rsidP="00687E82">
      <w:pPr>
        <w:pStyle w:val="Heading5"/>
        <w:rPr>
          <w:rFonts w:ascii="Kalinga" w:hAnsi="Kalinga" w:cs="Kalinga"/>
          <w:b/>
          <w:bCs/>
        </w:rPr>
      </w:pPr>
      <w:r w:rsidRPr="00687E82">
        <w:rPr>
          <w:rFonts w:ascii="Kalinga" w:hAnsi="Kalinga" w:cs="Kalinga"/>
          <w:b/>
          <w:bCs/>
        </w:rPr>
        <w:t xml:space="preserve">Step 4: Sealing &amp; Display </w:t>
      </w:r>
    </w:p>
    <w:p w14:paraId="154EF7A5" w14:textId="77777777" w:rsidR="00687E82" w:rsidRPr="00687E82" w:rsidRDefault="00687E82" w:rsidP="00687E82">
      <w:pPr>
        <w:pStyle w:val="NormalWeb"/>
        <w:rPr>
          <w:rFonts w:ascii="Kalinga" w:hAnsi="Kalinga" w:cs="Kalinga"/>
          <w:color w:val="0F4761" w:themeColor="accent1" w:themeShade="BF"/>
          <w:sz w:val="22"/>
          <w:szCs w:val="22"/>
        </w:rPr>
      </w:pPr>
      <w:r w:rsidRPr="00687E82">
        <w:rPr>
          <w:rFonts w:ascii="Kalinga" w:hAnsi="Kalinga" w:cs="Kalinga"/>
          <w:color w:val="0F4761" w:themeColor="accent1" w:themeShade="BF"/>
          <w:sz w:val="22"/>
          <w:szCs w:val="22"/>
        </w:rPr>
        <w:t>Once the entire plaque is completely dry, the activity coordinator takes the finished pieces to a well-ventilated area and applies a light coat of clear matte sealer spray. This seals the paint, protects the surface, and prevents peeling. Once dry, use heavy-duty double-sided tape on the reverse side to fix the name plaque securely to the resident's bedroom door.</w:t>
      </w:r>
    </w:p>
    <w:p w14:paraId="07633F00" w14:textId="77777777" w:rsidR="003146E4" w:rsidRPr="003146E4" w:rsidRDefault="003146E4">
      <w:pPr>
        <w:rPr>
          <w:lang w:val="en-US"/>
        </w:rPr>
      </w:pPr>
    </w:p>
    <w:sectPr w:rsidR="003146E4" w:rsidRPr="003146E4" w:rsidSect="00873E78">
      <w:headerReference w:type="first" r:id="rId15"/>
      <w:footerReference w:type="first" r:id="rId16"/>
      <w:pgSz w:w="11906" w:h="16838"/>
      <w:pgMar w:top="1418" w:right="652" w:bottom="771" w:left="652" w:header="709" w:footer="37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44EF9B" w14:textId="77777777" w:rsidR="008604D6" w:rsidRDefault="008604D6" w:rsidP="007D720F">
      <w:pPr>
        <w:spacing w:after="0" w:line="240" w:lineRule="auto"/>
      </w:pPr>
      <w:r>
        <w:separator/>
      </w:r>
    </w:p>
  </w:endnote>
  <w:endnote w:type="continuationSeparator" w:id="0">
    <w:p w14:paraId="38032B1D" w14:textId="77777777" w:rsidR="008604D6" w:rsidRDefault="008604D6" w:rsidP="007D72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Kalinga">
    <w:altName w:val="Kalinga"/>
    <w:charset w:val="00"/>
    <w:family w:val="swiss"/>
    <w:pitch w:val="variable"/>
    <w:sig w:usb0="00080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1D532" w14:textId="77777777" w:rsidR="00C326C7" w:rsidRDefault="00C326C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370E0A" w14:textId="4304C469" w:rsidR="00EE446F" w:rsidRPr="00EE446F" w:rsidRDefault="00EE446F" w:rsidP="00EE446F">
    <w:pPr>
      <w:pStyle w:val="Header"/>
      <w:rPr>
        <w:sz w:val="20"/>
        <w:szCs w:val="28"/>
      </w:rPr>
    </w:pPr>
    <w:r w:rsidRPr="002A7E09">
      <w:rPr>
        <w:sz w:val="20"/>
        <w:szCs w:val="28"/>
      </w:rPr>
      <w:t>The Heritage Letters Vault – PH-000</w:t>
    </w:r>
    <w:r w:rsidR="00C326C7">
      <w:rPr>
        <w:sz w:val="20"/>
        <w:szCs w:val="28"/>
      </w:rPr>
      <w:t>0</w:t>
    </w:r>
    <w:r w:rsidRPr="002A7E09">
      <w:rPr>
        <w:sz w:val="20"/>
        <w:szCs w:val="28"/>
      </w:rPr>
      <w:t xml:space="preserve">                                                                                                     </w:t>
    </w:r>
    <w:r>
      <w:rPr>
        <w:sz w:val="20"/>
        <w:szCs w:val="28"/>
      </w:rPr>
      <w:t xml:space="preserve">                     </w:t>
    </w:r>
    <w:r w:rsidRPr="002A7E09">
      <w:rPr>
        <w:sz w:val="20"/>
        <w:szCs w:val="28"/>
      </w:rPr>
      <w:t xml:space="preserve">     </w:t>
    </w:r>
    <w:r w:rsidRPr="002A7E09">
      <w:rPr>
        <w:sz w:val="20"/>
        <w:szCs w:val="28"/>
      </w:rPr>
      <w:fldChar w:fldCharType="begin"/>
    </w:r>
    <w:r w:rsidRPr="002A7E09">
      <w:rPr>
        <w:sz w:val="20"/>
        <w:szCs w:val="28"/>
      </w:rPr>
      <w:instrText xml:space="preserve"> PAGE   \* MERGEFORMAT </w:instrText>
    </w:r>
    <w:r w:rsidRPr="002A7E09">
      <w:rPr>
        <w:sz w:val="20"/>
        <w:szCs w:val="28"/>
      </w:rPr>
      <w:fldChar w:fldCharType="separate"/>
    </w:r>
    <w:r>
      <w:rPr>
        <w:sz w:val="20"/>
        <w:szCs w:val="28"/>
      </w:rPr>
      <w:t>5</w:t>
    </w:r>
    <w:r w:rsidRPr="002A7E09">
      <w:rPr>
        <w:noProof/>
        <w:sz w:val="20"/>
        <w:szCs w:val="2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57F46" w14:textId="77777777" w:rsidR="00C326C7" w:rsidRDefault="00C326C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48E31D" w14:textId="115E4325" w:rsidR="0030772E" w:rsidRPr="0030772E" w:rsidRDefault="0030772E" w:rsidP="0030772E">
    <w:pPr>
      <w:pStyle w:val="Header"/>
      <w:rPr>
        <w:sz w:val="20"/>
        <w:szCs w:val="28"/>
      </w:rPr>
    </w:pPr>
    <w:r w:rsidRPr="002A7E09">
      <w:rPr>
        <w:sz w:val="20"/>
        <w:szCs w:val="28"/>
      </w:rPr>
      <w:t>The Heritage Letters Vault – PH-000</w:t>
    </w:r>
    <w:r w:rsidR="00C326C7">
      <w:rPr>
        <w:sz w:val="20"/>
        <w:szCs w:val="28"/>
      </w:rPr>
      <w:t>0</w:t>
    </w:r>
    <w:r w:rsidRPr="002A7E09">
      <w:rPr>
        <w:sz w:val="20"/>
        <w:szCs w:val="28"/>
      </w:rPr>
      <w:t xml:space="preserve">                                                                                                       </w:t>
    </w:r>
    <w:r>
      <w:rPr>
        <w:sz w:val="20"/>
        <w:szCs w:val="28"/>
      </w:rPr>
      <w:t xml:space="preserve">                     </w:t>
    </w:r>
    <w:r w:rsidRPr="002A7E09">
      <w:rPr>
        <w:sz w:val="20"/>
        <w:szCs w:val="28"/>
      </w:rPr>
      <w:t xml:space="preserve">     </w:t>
    </w:r>
    <w:r w:rsidRPr="002A7E09">
      <w:rPr>
        <w:sz w:val="20"/>
        <w:szCs w:val="28"/>
      </w:rPr>
      <w:fldChar w:fldCharType="begin"/>
    </w:r>
    <w:r w:rsidRPr="002A7E09">
      <w:rPr>
        <w:sz w:val="20"/>
        <w:szCs w:val="28"/>
      </w:rPr>
      <w:instrText xml:space="preserve"> PAGE   \* MERGEFORMAT </w:instrText>
    </w:r>
    <w:r w:rsidRPr="002A7E09">
      <w:rPr>
        <w:sz w:val="20"/>
        <w:szCs w:val="28"/>
      </w:rPr>
      <w:fldChar w:fldCharType="separate"/>
    </w:r>
    <w:r>
      <w:rPr>
        <w:sz w:val="20"/>
        <w:szCs w:val="28"/>
      </w:rPr>
      <w:t>2</w:t>
    </w:r>
    <w:r w:rsidRPr="002A7E09">
      <w:rPr>
        <w:noProof/>
        <w:sz w:val="20"/>
        <w:szCs w:val="2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9B125E" w14:textId="77777777" w:rsidR="008604D6" w:rsidRDefault="008604D6" w:rsidP="007D720F">
      <w:pPr>
        <w:spacing w:after="0" w:line="240" w:lineRule="auto"/>
      </w:pPr>
      <w:r>
        <w:separator/>
      </w:r>
    </w:p>
  </w:footnote>
  <w:footnote w:type="continuationSeparator" w:id="0">
    <w:p w14:paraId="268412FC" w14:textId="77777777" w:rsidR="008604D6" w:rsidRDefault="008604D6" w:rsidP="007D720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3B882B" w14:textId="77777777" w:rsidR="00C326C7" w:rsidRDefault="00C326C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F93DE" w14:textId="3B0DC410" w:rsidR="007D720F" w:rsidRDefault="007D720F">
    <w:pPr>
      <w:pStyle w:val="Header"/>
    </w:pPr>
    <w:r>
      <w:rPr>
        <w:noProof/>
      </w:rPr>
      <w:drawing>
        <wp:anchor distT="0" distB="0" distL="114300" distR="114300" simplePos="0" relativeHeight="251658240" behindDoc="0" locked="0" layoutInCell="1" allowOverlap="1" wp14:anchorId="0ABC6835" wp14:editId="089510FB">
          <wp:simplePos x="0" y="0"/>
          <wp:positionH relativeFrom="column">
            <wp:posOffset>5911215</wp:posOffset>
          </wp:positionH>
          <wp:positionV relativeFrom="paragraph">
            <wp:posOffset>-275997</wp:posOffset>
          </wp:positionV>
          <wp:extent cx="852985" cy="852985"/>
          <wp:effectExtent l="0" t="0" r="4445" b="4445"/>
          <wp:wrapNone/>
          <wp:docPr id="1547548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548621" name="Picture 1547548621"/>
                  <pic:cNvPicPr/>
                </pic:nvPicPr>
                <pic:blipFill>
                  <a:blip r:embed="rId1">
                    <a:extLst>
                      <a:ext uri="{28A0092B-C50C-407E-A947-70E740481C1C}">
                        <a14:useLocalDpi xmlns:a14="http://schemas.microsoft.com/office/drawing/2010/main" val="0"/>
                      </a:ext>
                    </a:extLst>
                  </a:blip>
                  <a:stretch>
                    <a:fillRect/>
                  </a:stretch>
                </pic:blipFill>
                <pic:spPr>
                  <a:xfrm>
                    <a:off x="0" y="0"/>
                    <a:ext cx="852985" cy="852985"/>
                  </a:xfrm>
                  <a:prstGeom prst="rect">
                    <a:avLst/>
                  </a:prstGeom>
                </pic:spPr>
              </pic:pic>
            </a:graphicData>
          </a:graphic>
          <wp14:sizeRelH relativeFrom="margin">
            <wp14:pctWidth>0</wp14:pctWidth>
          </wp14:sizeRelH>
          <wp14:sizeRelV relativeFrom="margin">
            <wp14:pctHeight>0</wp14:pctHeight>
          </wp14:sizeRelV>
        </wp:anchor>
      </w:drawing>
    </w:r>
  </w:p>
  <w:p w14:paraId="119D8D95" w14:textId="7CE59074" w:rsidR="007D720F" w:rsidRPr="00EE446F" w:rsidRDefault="00EE446F" w:rsidP="00EE446F">
    <w:r w:rsidRPr="00EE446F">
      <w:t>The Stencilled Name Plaque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DB5554" w14:textId="77777777" w:rsidR="00C326C7" w:rsidRDefault="00C326C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889D17" w14:textId="77777777" w:rsidR="0030772E" w:rsidRDefault="0030772E" w:rsidP="0030772E">
    <w:r>
      <w:rPr>
        <w:noProof/>
      </w:rPr>
      <w:drawing>
        <wp:anchor distT="0" distB="0" distL="114300" distR="114300" simplePos="0" relativeHeight="251662336" behindDoc="0" locked="0" layoutInCell="1" allowOverlap="1" wp14:anchorId="2AFF332E" wp14:editId="1B5B2B8D">
          <wp:simplePos x="0" y="0"/>
          <wp:positionH relativeFrom="column">
            <wp:posOffset>5873750</wp:posOffset>
          </wp:positionH>
          <wp:positionV relativeFrom="paragraph">
            <wp:posOffset>-426085</wp:posOffset>
          </wp:positionV>
          <wp:extent cx="852985" cy="852985"/>
          <wp:effectExtent l="0" t="0" r="4445" b="4445"/>
          <wp:wrapNone/>
          <wp:docPr id="9484833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548621" name="Picture 1547548621"/>
                  <pic:cNvPicPr/>
                </pic:nvPicPr>
                <pic:blipFill>
                  <a:blip r:embed="rId1">
                    <a:extLst>
                      <a:ext uri="{28A0092B-C50C-407E-A947-70E740481C1C}">
                        <a14:useLocalDpi xmlns:a14="http://schemas.microsoft.com/office/drawing/2010/main" val="0"/>
                      </a:ext>
                    </a:extLst>
                  </a:blip>
                  <a:stretch>
                    <a:fillRect/>
                  </a:stretch>
                </pic:blipFill>
                <pic:spPr>
                  <a:xfrm>
                    <a:off x="0" y="0"/>
                    <a:ext cx="852985" cy="852985"/>
                  </a:xfrm>
                  <a:prstGeom prst="rect">
                    <a:avLst/>
                  </a:prstGeom>
                </pic:spPr>
              </pic:pic>
            </a:graphicData>
          </a:graphic>
          <wp14:sizeRelH relativeFrom="margin">
            <wp14:pctWidth>0</wp14:pctWidth>
          </wp14:sizeRelH>
          <wp14:sizeRelV relativeFrom="margin">
            <wp14:pctHeight>0</wp14:pctHeight>
          </wp14:sizeRelV>
        </wp:anchor>
      </w:drawing>
    </w:r>
    <w:r w:rsidRPr="00EE446F">
      <w:t>The Stencilled Name Plaque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D35C7B"/>
    <w:multiLevelType w:val="hybridMultilevel"/>
    <w:tmpl w:val="2D9ABB4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DEE7B4F"/>
    <w:multiLevelType w:val="multilevel"/>
    <w:tmpl w:val="A1FCD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0325283"/>
    <w:multiLevelType w:val="hybridMultilevel"/>
    <w:tmpl w:val="309AE66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5ED9641A"/>
    <w:multiLevelType w:val="hybridMultilevel"/>
    <w:tmpl w:val="6E3EAAE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712F7502"/>
    <w:multiLevelType w:val="hybridMultilevel"/>
    <w:tmpl w:val="4DE849A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13033561">
    <w:abstractNumId w:val="1"/>
  </w:num>
  <w:num w:numId="2" w16cid:durableId="748162072">
    <w:abstractNumId w:val="2"/>
  </w:num>
  <w:num w:numId="3" w16cid:durableId="1883245188">
    <w:abstractNumId w:val="0"/>
  </w:num>
  <w:num w:numId="4" w16cid:durableId="1066339699">
    <w:abstractNumId w:val="4"/>
  </w:num>
  <w:num w:numId="5" w16cid:durableId="154679877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defaultTabStop w:val="720"/>
  <w:drawingGridHorizontalSpacing w:val="110"/>
  <w:displayHorizontalDrawingGridEvery w:val="2"/>
  <w:displayVerticalDrawingGridEvery w:val="2"/>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720F"/>
    <w:rsid w:val="00007B9E"/>
    <w:rsid w:val="00027A6A"/>
    <w:rsid w:val="001A57FE"/>
    <w:rsid w:val="001D7DD9"/>
    <w:rsid w:val="002047EE"/>
    <w:rsid w:val="00213F7A"/>
    <w:rsid w:val="002A1F0A"/>
    <w:rsid w:val="002A6EA6"/>
    <w:rsid w:val="002A7E09"/>
    <w:rsid w:val="0030772E"/>
    <w:rsid w:val="003146E4"/>
    <w:rsid w:val="003356EB"/>
    <w:rsid w:val="00374425"/>
    <w:rsid w:val="003B5F62"/>
    <w:rsid w:val="003D181D"/>
    <w:rsid w:val="003F0877"/>
    <w:rsid w:val="004F1FF9"/>
    <w:rsid w:val="00522351"/>
    <w:rsid w:val="005626DA"/>
    <w:rsid w:val="00587D01"/>
    <w:rsid w:val="00593C00"/>
    <w:rsid w:val="005C078D"/>
    <w:rsid w:val="006245D3"/>
    <w:rsid w:val="00687E82"/>
    <w:rsid w:val="006C2349"/>
    <w:rsid w:val="006D144D"/>
    <w:rsid w:val="007426F3"/>
    <w:rsid w:val="007B69F6"/>
    <w:rsid w:val="007D720F"/>
    <w:rsid w:val="008604D6"/>
    <w:rsid w:val="00873E78"/>
    <w:rsid w:val="008C7BAB"/>
    <w:rsid w:val="00997DD9"/>
    <w:rsid w:val="009E5177"/>
    <w:rsid w:val="009E7291"/>
    <w:rsid w:val="00A3269F"/>
    <w:rsid w:val="00AA753E"/>
    <w:rsid w:val="00AC2942"/>
    <w:rsid w:val="00B05CA8"/>
    <w:rsid w:val="00B43F43"/>
    <w:rsid w:val="00B9568A"/>
    <w:rsid w:val="00B96FD6"/>
    <w:rsid w:val="00C14343"/>
    <w:rsid w:val="00C326C7"/>
    <w:rsid w:val="00C7655F"/>
    <w:rsid w:val="00CE3FAA"/>
    <w:rsid w:val="00D414DB"/>
    <w:rsid w:val="00D61ADC"/>
    <w:rsid w:val="00EE446F"/>
    <w:rsid w:val="00F00858"/>
    <w:rsid w:val="00F7111E"/>
    <w:rsid w:val="00FE1B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6DF826"/>
  <w15:chartTrackingRefBased/>
  <w15:docId w15:val="{2268B201-329F-4DBF-9A82-3D0AD59FE9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Kalinga" w:eastAsiaTheme="minorHAnsi" w:hAnsi="Kalinga" w:cstheme="minorBidi"/>
        <w:color w:val="254B7A"/>
        <w:kern w:val="2"/>
        <w:sz w:val="22"/>
        <w:szCs w:val="3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Heading Designrr"/>
    <w:basedOn w:val="Normal"/>
    <w:next w:val="Normal"/>
    <w:link w:val="Heading1Char"/>
    <w:uiPriority w:val="9"/>
    <w:qFormat/>
    <w:rsid w:val="00027A6A"/>
    <w:pPr>
      <w:keepNext/>
      <w:keepLines/>
      <w:spacing w:before="360" w:after="80"/>
      <w:outlineLvl w:val="0"/>
    </w:pPr>
    <w:rPr>
      <w:rFonts w:asciiTheme="majorHAnsi" w:eastAsiaTheme="majorEastAsia" w:hAnsiTheme="majorHAnsi" w:cstheme="majorBidi"/>
      <w:b/>
      <w:color w:val="0F4761" w:themeColor="accent1" w:themeShade="BF"/>
      <w:sz w:val="48"/>
      <w:szCs w:val="40"/>
    </w:rPr>
  </w:style>
  <w:style w:type="paragraph" w:styleId="Heading2">
    <w:name w:val="heading 2"/>
    <w:basedOn w:val="Normal"/>
    <w:next w:val="Normal"/>
    <w:link w:val="Heading2Char"/>
    <w:uiPriority w:val="9"/>
    <w:unhideWhenUsed/>
    <w:qFormat/>
    <w:rsid w:val="007D720F"/>
    <w:pPr>
      <w:keepNext/>
      <w:keepLines/>
      <w:spacing w:before="160" w:after="80"/>
      <w:outlineLvl w:val="1"/>
    </w:pPr>
    <w:rPr>
      <w:rFonts w:asciiTheme="majorHAnsi" w:eastAsiaTheme="majorEastAsia" w:hAnsiTheme="majorHAnsi" w:cstheme="majorBidi"/>
      <w:color w:val="0F4761" w:themeColor="accent1" w:themeShade="BF"/>
      <w:sz w:val="32"/>
    </w:rPr>
  </w:style>
  <w:style w:type="paragraph" w:styleId="Heading3">
    <w:name w:val="heading 3"/>
    <w:basedOn w:val="Normal"/>
    <w:next w:val="Normal"/>
    <w:link w:val="Heading3Char"/>
    <w:uiPriority w:val="9"/>
    <w:unhideWhenUsed/>
    <w:qFormat/>
    <w:rsid w:val="007D720F"/>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7D720F"/>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7D720F"/>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7D720F"/>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7D720F"/>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7D720F"/>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7D720F"/>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Designrr Char"/>
    <w:basedOn w:val="DefaultParagraphFont"/>
    <w:link w:val="Heading1"/>
    <w:uiPriority w:val="9"/>
    <w:rsid w:val="00027A6A"/>
    <w:rPr>
      <w:rFonts w:asciiTheme="majorHAnsi" w:eastAsiaTheme="majorEastAsia" w:hAnsiTheme="majorHAnsi" w:cstheme="majorBidi"/>
      <w:b/>
      <w:color w:val="0F4761" w:themeColor="accent1" w:themeShade="BF"/>
      <w:sz w:val="48"/>
      <w:szCs w:val="40"/>
    </w:rPr>
  </w:style>
  <w:style w:type="paragraph" w:styleId="Subtitle">
    <w:name w:val="Subtitle"/>
    <w:aliases w:val="Subtitle Designerr"/>
    <w:basedOn w:val="Normal"/>
    <w:next w:val="Normal"/>
    <w:link w:val="SubtitleChar"/>
    <w:uiPriority w:val="11"/>
    <w:qFormat/>
    <w:rsid w:val="00027A6A"/>
    <w:pPr>
      <w:numPr>
        <w:ilvl w:val="1"/>
      </w:numPr>
    </w:pPr>
    <w:rPr>
      <w:rFonts w:asciiTheme="minorHAnsi" w:eastAsiaTheme="majorEastAsia" w:hAnsiTheme="minorHAnsi" w:cstheme="majorBidi"/>
      <w:color w:val="auto"/>
      <w:spacing w:val="15"/>
      <w:sz w:val="36"/>
      <w:szCs w:val="28"/>
    </w:rPr>
  </w:style>
  <w:style w:type="character" w:customStyle="1" w:styleId="SubtitleChar">
    <w:name w:val="Subtitle Char"/>
    <w:aliases w:val="Subtitle Designerr Char"/>
    <w:basedOn w:val="DefaultParagraphFont"/>
    <w:link w:val="Subtitle"/>
    <w:uiPriority w:val="11"/>
    <w:rsid w:val="00027A6A"/>
    <w:rPr>
      <w:rFonts w:asciiTheme="minorHAnsi" w:eastAsiaTheme="majorEastAsia" w:hAnsiTheme="minorHAnsi" w:cstheme="majorBidi"/>
      <w:color w:val="auto"/>
      <w:spacing w:val="15"/>
      <w:sz w:val="36"/>
      <w:szCs w:val="28"/>
    </w:rPr>
  </w:style>
  <w:style w:type="character" w:customStyle="1" w:styleId="Heading2Char">
    <w:name w:val="Heading 2 Char"/>
    <w:basedOn w:val="DefaultParagraphFont"/>
    <w:link w:val="Heading2"/>
    <w:uiPriority w:val="9"/>
    <w:rsid w:val="007D720F"/>
    <w:rPr>
      <w:rFonts w:asciiTheme="majorHAnsi" w:eastAsiaTheme="majorEastAsia" w:hAnsiTheme="majorHAnsi" w:cstheme="majorBidi"/>
      <w:color w:val="0F4761" w:themeColor="accent1" w:themeShade="BF"/>
      <w:sz w:val="32"/>
    </w:rPr>
  </w:style>
  <w:style w:type="character" w:customStyle="1" w:styleId="Heading3Char">
    <w:name w:val="Heading 3 Char"/>
    <w:basedOn w:val="DefaultParagraphFont"/>
    <w:link w:val="Heading3"/>
    <w:uiPriority w:val="9"/>
    <w:rsid w:val="007D720F"/>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7D720F"/>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7D720F"/>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7D720F"/>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7D720F"/>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7D720F"/>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7D720F"/>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7D720F"/>
    <w:pPr>
      <w:spacing w:after="80" w:line="240" w:lineRule="auto"/>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7D720F"/>
    <w:rPr>
      <w:rFonts w:asciiTheme="majorHAnsi" w:eastAsiaTheme="majorEastAsia" w:hAnsiTheme="majorHAnsi" w:cstheme="majorBidi"/>
      <w:color w:val="auto"/>
      <w:spacing w:val="-10"/>
      <w:kern w:val="28"/>
      <w:sz w:val="56"/>
      <w:szCs w:val="56"/>
    </w:rPr>
  </w:style>
  <w:style w:type="paragraph" w:styleId="Quote">
    <w:name w:val="Quote"/>
    <w:basedOn w:val="Normal"/>
    <w:next w:val="Normal"/>
    <w:link w:val="QuoteChar"/>
    <w:uiPriority w:val="29"/>
    <w:qFormat/>
    <w:rsid w:val="007D720F"/>
    <w:pPr>
      <w:spacing w:before="160"/>
      <w:jc w:val="center"/>
    </w:pPr>
    <w:rPr>
      <w:i/>
      <w:iCs/>
      <w:color w:val="404040" w:themeColor="text1" w:themeTint="BF"/>
    </w:rPr>
  </w:style>
  <w:style w:type="character" w:customStyle="1" w:styleId="QuoteChar">
    <w:name w:val="Quote Char"/>
    <w:basedOn w:val="DefaultParagraphFont"/>
    <w:link w:val="Quote"/>
    <w:uiPriority w:val="29"/>
    <w:rsid w:val="007D720F"/>
    <w:rPr>
      <w:i/>
      <w:iCs/>
      <w:color w:val="404040" w:themeColor="text1" w:themeTint="BF"/>
    </w:rPr>
  </w:style>
  <w:style w:type="paragraph" w:styleId="ListParagraph">
    <w:name w:val="List Paragraph"/>
    <w:basedOn w:val="Normal"/>
    <w:uiPriority w:val="34"/>
    <w:qFormat/>
    <w:rsid w:val="007D720F"/>
    <w:pPr>
      <w:ind w:left="720"/>
      <w:contextualSpacing/>
    </w:pPr>
  </w:style>
  <w:style w:type="character" w:styleId="IntenseEmphasis">
    <w:name w:val="Intense Emphasis"/>
    <w:basedOn w:val="DefaultParagraphFont"/>
    <w:uiPriority w:val="21"/>
    <w:qFormat/>
    <w:rsid w:val="007D720F"/>
    <w:rPr>
      <w:i/>
      <w:iCs/>
      <w:color w:val="0F4761" w:themeColor="accent1" w:themeShade="BF"/>
    </w:rPr>
  </w:style>
  <w:style w:type="paragraph" w:styleId="IntenseQuote">
    <w:name w:val="Intense Quote"/>
    <w:basedOn w:val="Normal"/>
    <w:next w:val="Normal"/>
    <w:link w:val="IntenseQuoteChar"/>
    <w:uiPriority w:val="30"/>
    <w:qFormat/>
    <w:rsid w:val="007D720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7D720F"/>
    <w:rPr>
      <w:i/>
      <w:iCs/>
      <w:color w:val="0F4761" w:themeColor="accent1" w:themeShade="BF"/>
    </w:rPr>
  </w:style>
  <w:style w:type="character" w:styleId="IntenseReference">
    <w:name w:val="Intense Reference"/>
    <w:basedOn w:val="DefaultParagraphFont"/>
    <w:uiPriority w:val="32"/>
    <w:qFormat/>
    <w:rsid w:val="007D720F"/>
    <w:rPr>
      <w:b/>
      <w:bCs/>
      <w:smallCaps/>
      <w:color w:val="0F4761" w:themeColor="accent1" w:themeShade="BF"/>
      <w:spacing w:val="5"/>
    </w:rPr>
  </w:style>
  <w:style w:type="paragraph" w:styleId="Header">
    <w:name w:val="header"/>
    <w:basedOn w:val="Normal"/>
    <w:link w:val="HeaderChar"/>
    <w:uiPriority w:val="99"/>
    <w:unhideWhenUsed/>
    <w:rsid w:val="007D720F"/>
    <w:pPr>
      <w:tabs>
        <w:tab w:val="center" w:pos="4513"/>
        <w:tab w:val="right" w:pos="9026"/>
      </w:tabs>
      <w:spacing w:after="0" w:line="240" w:lineRule="auto"/>
    </w:pPr>
  </w:style>
  <w:style w:type="character" w:customStyle="1" w:styleId="HeaderChar">
    <w:name w:val="Header Char"/>
    <w:basedOn w:val="DefaultParagraphFont"/>
    <w:link w:val="Header"/>
    <w:uiPriority w:val="99"/>
    <w:rsid w:val="007D720F"/>
  </w:style>
  <w:style w:type="paragraph" w:styleId="Footer">
    <w:name w:val="footer"/>
    <w:basedOn w:val="Normal"/>
    <w:link w:val="FooterChar"/>
    <w:uiPriority w:val="99"/>
    <w:unhideWhenUsed/>
    <w:rsid w:val="007D720F"/>
    <w:pPr>
      <w:tabs>
        <w:tab w:val="center" w:pos="4513"/>
        <w:tab w:val="right" w:pos="9026"/>
      </w:tabs>
      <w:spacing w:after="0" w:line="240" w:lineRule="auto"/>
    </w:pPr>
  </w:style>
  <w:style w:type="character" w:customStyle="1" w:styleId="FooterChar">
    <w:name w:val="Footer Char"/>
    <w:basedOn w:val="DefaultParagraphFont"/>
    <w:link w:val="Footer"/>
    <w:uiPriority w:val="99"/>
    <w:rsid w:val="007D720F"/>
  </w:style>
  <w:style w:type="table" w:styleId="TableGrid">
    <w:name w:val="Table Grid"/>
    <w:basedOn w:val="TableNormal"/>
    <w:uiPriority w:val="39"/>
    <w:rsid w:val="007D72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687E82"/>
    <w:pPr>
      <w:spacing w:before="100" w:beforeAutospacing="1" w:after="100" w:afterAutospacing="1" w:line="240" w:lineRule="auto"/>
    </w:pPr>
    <w:rPr>
      <w:rFonts w:ascii="Times New Roman" w:eastAsia="Times New Roman" w:hAnsi="Times New Roman" w:cs="Times New Roman"/>
      <w:color w:val="auto"/>
      <w:kern w:val="0"/>
      <w:sz w:val="24"/>
      <w:szCs w:val="24"/>
      <w:lang w:eastAsia="en-GB"/>
      <w14:ligatures w14:val="none"/>
    </w:rPr>
  </w:style>
  <w:style w:type="paragraph" w:styleId="TOCHeading">
    <w:name w:val="TOC Heading"/>
    <w:basedOn w:val="Heading1"/>
    <w:next w:val="Normal"/>
    <w:uiPriority w:val="39"/>
    <w:unhideWhenUsed/>
    <w:qFormat/>
    <w:rsid w:val="00873E78"/>
    <w:pPr>
      <w:spacing w:before="240" w:after="0"/>
      <w:outlineLvl w:val="9"/>
    </w:pPr>
    <w:rPr>
      <w:b w:val="0"/>
      <w:kern w:val="0"/>
      <w:sz w:val="32"/>
      <w:szCs w:val="32"/>
      <w:lang w:val="en-US"/>
      <w14:ligatures w14:val="none"/>
    </w:rPr>
  </w:style>
  <w:style w:type="paragraph" w:styleId="TOC2">
    <w:name w:val="toc 2"/>
    <w:basedOn w:val="Normal"/>
    <w:next w:val="Normal"/>
    <w:autoRedefine/>
    <w:uiPriority w:val="39"/>
    <w:unhideWhenUsed/>
    <w:rsid w:val="00873E78"/>
    <w:pPr>
      <w:spacing w:after="100"/>
      <w:ind w:left="220"/>
    </w:pPr>
  </w:style>
  <w:style w:type="character" w:styleId="Hyperlink">
    <w:name w:val="Hyperlink"/>
    <w:basedOn w:val="DefaultParagraphFont"/>
    <w:uiPriority w:val="99"/>
    <w:unhideWhenUsed/>
    <w:rsid w:val="00873E78"/>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3.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eader" Target="header4.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Pages>
  <Words>892</Words>
  <Characters>5091</Characters>
  <Application>Microsoft Office Word</Application>
  <DocSecurity>0</DocSecurity>
  <Lines>42</Lines>
  <Paragraphs>11</Paragraphs>
  <ScaleCrop>false</ScaleCrop>
  <HeadingPairs>
    <vt:vector size="4" baseType="variant">
      <vt:variant>
        <vt:lpstr>Title</vt:lpstr>
      </vt:variant>
      <vt:variant>
        <vt:i4>1</vt:i4>
      </vt:variant>
      <vt:variant>
        <vt:lpstr>Headings</vt:lpstr>
      </vt:variant>
      <vt:variant>
        <vt:i4>7</vt:i4>
      </vt:variant>
    </vt:vector>
  </HeadingPairs>
  <TitlesOfParts>
    <vt:vector size="8" baseType="lpstr">
      <vt:lpstr/>
      <vt:lpstr>    </vt:lpstr>
      <vt:lpstr>    </vt:lpstr>
      <vt:lpstr>    The CQC &amp; Manager Log</vt:lpstr>
      <vt:lpstr>    </vt:lpstr>
      <vt:lpstr>    The Artisan Studio Coordinator’s Delivery Guide</vt:lpstr>
      <vt:lpstr>    Materials List</vt:lpstr>
      <vt:lpstr>    The Coordinator’s Prep</vt:lpstr>
    </vt:vector>
  </TitlesOfParts>
  <Company/>
  <LinksUpToDate>false</LinksUpToDate>
  <CharactersWithSpaces>5972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Daniel</dc:creator>
  <cp:keywords/>
  <dc:description/>
  <cp:lastModifiedBy>Ana Daniel</cp:lastModifiedBy>
  <cp:revision>2</cp:revision>
  <dcterms:created xsi:type="dcterms:W3CDTF">2026-06-28T09:35:00Z</dcterms:created>
  <dcterms:modified xsi:type="dcterms:W3CDTF">2026-06-28T09:35:00Z</dcterms:modified>
</cp:coreProperties>
</file>